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4A" w:rsidRDefault="00390627" w:rsidP="00AE254A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5276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276E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</w:t>
      </w:r>
      <w:r w:rsidR="00AE254A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</w:t>
      </w:r>
    </w:p>
    <w:p w:rsidR="00AE254A" w:rsidRPr="00AE254A" w:rsidRDefault="00AE254A" w:rsidP="00AE254A">
      <w:pPr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5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AE254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90627" w:rsidRPr="00AE254A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  <w:r w:rsidR="00C25BB6"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E254A" w:rsidRPr="00AE254A" w:rsidRDefault="00AE254A" w:rsidP="00AE254A">
      <w:pPr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25BB6"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 __ ___   А.А. Тажимишев                                                                                            </w:t>
      </w:r>
      <w:r w:rsidR="00035CCC"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390627" w:rsidRPr="00AE254A" w:rsidRDefault="00AE254A" w:rsidP="00AE254A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5CCC" w:rsidRPr="00AE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 </w:t>
      </w:r>
      <w:r w:rsidR="00C25BB6" w:rsidRPr="00AE254A">
        <w:rPr>
          <w:rFonts w:ascii="Times New Roman" w:hAnsi="Times New Roman" w:cs="Times New Roman"/>
          <w:b/>
          <w:sz w:val="24"/>
          <w:szCs w:val="24"/>
          <w:lang w:val="kk-KZ"/>
        </w:rPr>
        <w:t>ж     «_____»______</w:t>
      </w:r>
    </w:p>
    <w:p w:rsidR="00390627" w:rsidRPr="00C25BB6" w:rsidRDefault="00390627" w:rsidP="00AE254A">
      <w:pPr>
        <w:tabs>
          <w:tab w:val="left" w:pos="11565"/>
        </w:tabs>
        <w:ind w:left="142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 w:rsidRPr="005276E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1085F">
        <w:rPr>
          <w:rFonts w:ascii="Times New Roman" w:hAnsi="Times New Roman" w:cs="Times New Roman"/>
          <w:sz w:val="18"/>
          <w:szCs w:val="18"/>
          <w:lang w:val="kk-KZ"/>
        </w:rPr>
        <w:t xml:space="preserve">      </w:t>
      </w:r>
      <w:r w:rsidR="00C25BB6">
        <w:rPr>
          <w:rFonts w:ascii="Times New Roman" w:hAnsi="Times New Roman" w:cs="Times New Roman"/>
          <w:sz w:val="18"/>
          <w:szCs w:val="18"/>
          <w:lang w:val="kk-KZ"/>
        </w:rPr>
        <w:t xml:space="preserve">              </w:t>
      </w:r>
      <w:r w:rsidRPr="005276E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</w:t>
      </w:r>
      <w:r w:rsidR="00C25BB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</w:t>
      </w:r>
    </w:p>
    <w:p w:rsidR="00A63E87" w:rsidRPr="00C25BB6" w:rsidRDefault="00390627" w:rsidP="00C25BB6">
      <w:pPr>
        <w:tabs>
          <w:tab w:val="left" w:pos="3765"/>
        </w:tabs>
        <w:ind w:left="142"/>
        <w:jc w:val="center"/>
        <w:rPr>
          <w:rFonts w:ascii="Times New Roman" w:hAnsi="Times New Roman" w:cs="Times New Roman"/>
          <w:b/>
          <w:lang w:val="kk-KZ"/>
        </w:rPr>
      </w:pPr>
      <w:r w:rsidRPr="0071085F">
        <w:rPr>
          <w:rFonts w:ascii="Times New Roman" w:hAnsi="Times New Roman" w:cs="Times New Roman"/>
          <w:b/>
          <w:lang w:val="kk-KZ"/>
        </w:rPr>
        <w:t xml:space="preserve">Ақтөбе қ.  «№60 жалпы  </w:t>
      </w:r>
      <w:r w:rsidR="00A63E87" w:rsidRPr="0071085F">
        <w:rPr>
          <w:rFonts w:ascii="Times New Roman" w:hAnsi="Times New Roman" w:cs="Times New Roman"/>
          <w:b/>
          <w:lang w:val="kk-KZ"/>
        </w:rPr>
        <w:t xml:space="preserve">білім беретін орта мектеп» КММ                                                                                                                                                                                              </w:t>
      </w:r>
      <w:r w:rsidR="00035CCC">
        <w:rPr>
          <w:rFonts w:ascii="Times New Roman" w:hAnsi="Times New Roman" w:cs="Times New Roman"/>
          <w:b/>
          <w:lang w:val="kk-KZ"/>
        </w:rPr>
        <w:t xml:space="preserve">    2022</w:t>
      </w:r>
      <w:r w:rsidR="00A35D86">
        <w:rPr>
          <w:rFonts w:ascii="Times New Roman" w:hAnsi="Times New Roman" w:cs="Times New Roman"/>
          <w:b/>
          <w:lang w:val="kk-KZ"/>
        </w:rPr>
        <w:t xml:space="preserve"> жылға арналған көрсеті</w:t>
      </w:r>
      <w:r w:rsidR="00A63E87" w:rsidRPr="0071085F">
        <w:rPr>
          <w:rFonts w:ascii="Times New Roman" w:hAnsi="Times New Roman" w:cs="Times New Roman"/>
          <w:b/>
          <w:lang w:val="kk-KZ"/>
        </w:rPr>
        <w:t>летін мемлекеттік                                                                                                                                                                                                               қызметтер сапасын жақсарту бойынша іс-шаралар жоспары</w:t>
      </w:r>
    </w:p>
    <w:tbl>
      <w:tblPr>
        <w:tblStyle w:val="a7"/>
        <w:tblW w:w="10796" w:type="dxa"/>
        <w:tblLayout w:type="fixed"/>
        <w:tblLook w:val="04A0" w:firstRow="1" w:lastRow="0" w:firstColumn="1" w:lastColumn="0" w:noHBand="0" w:noVBand="1"/>
      </w:tblPr>
      <w:tblGrid>
        <w:gridCol w:w="704"/>
        <w:gridCol w:w="3543"/>
        <w:gridCol w:w="1560"/>
        <w:gridCol w:w="1417"/>
        <w:gridCol w:w="9"/>
        <w:gridCol w:w="1834"/>
        <w:gridCol w:w="1702"/>
        <w:gridCol w:w="27"/>
      </w:tblGrid>
      <w:tr w:rsidR="00FF70BD" w:rsidRPr="005276E6" w:rsidTr="00FF70BD">
        <w:tc>
          <w:tcPr>
            <w:tcW w:w="704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543" w:type="dxa"/>
          </w:tcPr>
          <w:p w:rsidR="00A63E87" w:rsidRPr="005276E6" w:rsidRDefault="0071085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="00A63E87" w:rsidRPr="005276E6">
              <w:rPr>
                <w:rFonts w:ascii="Times New Roman" w:hAnsi="Times New Roman" w:cs="Times New Roman"/>
                <w:lang w:val="kk-KZ"/>
              </w:rPr>
              <w:t>Іс- шаралар атауы</w:t>
            </w:r>
          </w:p>
        </w:tc>
        <w:tc>
          <w:tcPr>
            <w:tcW w:w="1560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454" w:hanging="31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Аяқтау                               нысаны</w:t>
            </w:r>
          </w:p>
        </w:tc>
        <w:tc>
          <w:tcPr>
            <w:tcW w:w="1426" w:type="dxa"/>
            <w:gridSpan w:val="2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Аяқтау мерзімі</w:t>
            </w:r>
          </w:p>
        </w:tc>
        <w:tc>
          <w:tcPr>
            <w:tcW w:w="1834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 xml:space="preserve">Жауапты </w:t>
            </w:r>
            <w:r w:rsidR="008E6EA0" w:rsidRPr="005276E6">
              <w:rPr>
                <w:rFonts w:ascii="Times New Roman" w:hAnsi="Times New Roman" w:cs="Times New Roman"/>
                <w:lang w:val="kk-KZ"/>
              </w:rPr>
              <w:t xml:space="preserve">орындаушылар </w:t>
            </w:r>
          </w:p>
        </w:tc>
        <w:tc>
          <w:tcPr>
            <w:tcW w:w="1729" w:type="dxa"/>
            <w:gridSpan w:val="2"/>
          </w:tcPr>
          <w:p w:rsidR="00A63E87" w:rsidRPr="005276E6" w:rsidRDefault="008E6EA0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 xml:space="preserve">Бақылау 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A63E87" w:rsidRPr="005276E6" w:rsidRDefault="008E6EA0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3" w:type="dxa"/>
          </w:tcPr>
          <w:p w:rsidR="00A63E87" w:rsidRPr="00690EDB" w:rsidRDefault="008E6EA0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690EDB">
              <w:rPr>
                <w:rFonts w:ascii="Times New Roman" w:hAnsi="Times New Roman" w:cs="Times New Roman"/>
                <w:lang w:val="kk-KZ"/>
              </w:rPr>
              <w:t>Көрсетілетін мемлекеттік  қызметтер</w:t>
            </w:r>
            <w:r w:rsidR="00690EDB" w:rsidRPr="00690EDB"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006236">
              <w:rPr>
                <w:rFonts w:ascii="Times New Roman" w:hAnsi="Times New Roman" w:cs="Times New Roman"/>
                <w:lang w:val="kk-KZ"/>
              </w:rPr>
              <w:t xml:space="preserve">                           </w:t>
            </w:r>
            <w:r w:rsidR="00690EDB" w:rsidRPr="00690ED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76E6" w:rsidRPr="00690EDB">
              <w:rPr>
                <w:rFonts w:ascii="Times New Roman" w:hAnsi="Times New Roman" w:cs="Times New Roman"/>
                <w:lang w:val="kk-KZ"/>
              </w:rPr>
              <w:t xml:space="preserve"> бағыт</w:t>
            </w:r>
            <w:r w:rsidR="00690EDB">
              <w:rPr>
                <w:rFonts w:ascii="Times New Roman" w:hAnsi="Times New Roman" w:cs="Times New Roman"/>
                <w:lang w:val="kk-KZ"/>
              </w:rPr>
              <w:t>ы</w:t>
            </w:r>
            <w:r w:rsidRPr="00690EDB">
              <w:rPr>
                <w:rFonts w:ascii="Times New Roman" w:hAnsi="Times New Roman" w:cs="Times New Roman"/>
                <w:lang w:val="kk-KZ"/>
              </w:rPr>
              <w:t xml:space="preserve">н   </w:t>
            </w:r>
            <w:r w:rsidR="00006236">
              <w:rPr>
                <w:rFonts w:ascii="Times New Roman" w:hAnsi="Times New Roman" w:cs="Times New Roman"/>
                <w:lang w:val="kk-KZ"/>
              </w:rPr>
              <w:t xml:space="preserve">мектепішілік  </w:t>
            </w:r>
            <w:r w:rsidR="00690EDB" w:rsidRPr="00690EDB">
              <w:rPr>
                <w:rFonts w:ascii="Times New Roman" w:hAnsi="Times New Roman" w:cs="Times New Roman"/>
                <w:lang w:val="kk-KZ"/>
              </w:rPr>
              <w:t>отырысында</w:t>
            </w:r>
            <w:r w:rsidR="0051403F" w:rsidRPr="00690EDB">
              <w:rPr>
                <w:rFonts w:ascii="Times New Roman" w:hAnsi="Times New Roman" w:cs="Times New Roman"/>
                <w:lang w:val="kk-KZ"/>
              </w:rPr>
              <w:t xml:space="preserve">  қарау </w:t>
            </w:r>
          </w:p>
        </w:tc>
        <w:tc>
          <w:tcPr>
            <w:tcW w:w="1560" w:type="dxa"/>
          </w:tcPr>
          <w:p w:rsidR="00A63E87" w:rsidRPr="005276E6" w:rsidRDefault="0051403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 xml:space="preserve">Отырыс  хаттамасы </w:t>
            </w:r>
          </w:p>
        </w:tc>
        <w:tc>
          <w:tcPr>
            <w:tcW w:w="1417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</w:tr>
      <w:tr w:rsidR="001872EE" w:rsidRPr="005276E6" w:rsidTr="00FF70BD">
        <w:trPr>
          <w:gridAfter w:val="1"/>
          <w:wAfter w:w="27" w:type="dxa"/>
          <w:trHeight w:val="699"/>
        </w:trPr>
        <w:tc>
          <w:tcPr>
            <w:tcW w:w="704" w:type="dxa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43" w:type="dxa"/>
          </w:tcPr>
          <w:p w:rsidR="00A63E87" w:rsidRPr="00690EDB" w:rsidRDefault="005276E6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690EDB">
              <w:rPr>
                <w:rFonts w:ascii="Times New Roman" w:hAnsi="Times New Roman" w:cs="Times New Roman"/>
                <w:lang w:val="kk-KZ"/>
              </w:rPr>
              <w:t xml:space="preserve">Ақпараттық стендтерді    жаңарту </w:t>
            </w:r>
          </w:p>
        </w:tc>
        <w:tc>
          <w:tcPr>
            <w:tcW w:w="1560" w:type="dxa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Ақпараттық стенд</w:t>
            </w:r>
          </w:p>
        </w:tc>
        <w:tc>
          <w:tcPr>
            <w:tcW w:w="1417" w:type="dxa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 xml:space="preserve">Наурыз-мамыр </w:t>
            </w:r>
          </w:p>
        </w:tc>
        <w:tc>
          <w:tcPr>
            <w:tcW w:w="1843" w:type="dxa"/>
            <w:gridSpan w:val="2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Жайманова А.</w:t>
            </w:r>
          </w:p>
        </w:tc>
        <w:tc>
          <w:tcPr>
            <w:tcW w:w="1702" w:type="dxa"/>
          </w:tcPr>
          <w:p w:rsidR="00A63E87" w:rsidRPr="005276E6" w:rsidRDefault="0000623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A63E87" w:rsidRPr="005276E6" w:rsidRDefault="005276E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43" w:type="dxa"/>
          </w:tcPr>
          <w:p w:rsidR="00A63E87" w:rsidRPr="00690EDB" w:rsidRDefault="005276E6" w:rsidP="001872EE">
            <w:pPr>
              <w:pStyle w:val="a8"/>
              <w:tabs>
                <w:tab w:val="left" w:pos="2175"/>
              </w:tabs>
              <w:ind w:left="142" w:right="-1532"/>
              <w:rPr>
                <w:rFonts w:ascii="Times New Roman" w:hAnsi="Times New Roman" w:cs="Times New Roman"/>
                <w:lang w:val="kk-KZ"/>
              </w:rPr>
            </w:pPr>
            <w:r w:rsidRPr="00690EDB">
              <w:rPr>
                <w:rFonts w:ascii="Times New Roman" w:hAnsi="Times New Roman" w:cs="Times New Roman"/>
                <w:lang w:val="kk-KZ"/>
              </w:rPr>
              <w:t>Мемлекеттік қызметтерді көрсету</w:t>
            </w:r>
            <w:r w:rsidR="00006236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</w:t>
            </w:r>
            <w:r w:rsidRPr="00690EDB">
              <w:rPr>
                <w:rFonts w:ascii="Times New Roman" w:hAnsi="Times New Roman" w:cs="Times New Roman"/>
                <w:lang w:val="kk-KZ"/>
              </w:rPr>
              <w:t xml:space="preserve"> субъектілерін</w:t>
            </w:r>
            <w:r w:rsidR="00690EDB" w:rsidRPr="00690EDB">
              <w:rPr>
                <w:rFonts w:ascii="Times New Roman" w:hAnsi="Times New Roman" w:cs="Times New Roman"/>
                <w:lang w:val="kk-KZ"/>
              </w:rPr>
              <w:t xml:space="preserve">ің ғимараттарын </w:t>
            </w:r>
            <w:r w:rsidR="00006236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   </w:t>
            </w:r>
            <w:r w:rsidR="00690EDB" w:rsidRPr="00690EDB">
              <w:rPr>
                <w:rFonts w:ascii="Times New Roman" w:hAnsi="Times New Roman" w:cs="Times New Roman"/>
                <w:lang w:val="kk-KZ"/>
              </w:rPr>
              <w:t xml:space="preserve"> пан</w:t>
            </w:r>
            <w:r w:rsidRPr="00690EDB">
              <w:rPr>
                <w:rFonts w:ascii="Times New Roman" w:hAnsi="Times New Roman" w:cs="Times New Roman"/>
                <w:lang w:val="kk-KZ"/>
              </w:rPr>
              <w:t xml:space="preserve">дустармен </w:t>
            </w:r>
            <w:r w:rsidR="00690EDB" w:rsidRPr="00690EDB"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Pr="00690EDB">
              <w:rPr>
                <w:rFonts w:ascii="Times New Roman" w:hAnsi="Times New Roman" w:cs="Times New Roman"/>
                <w:lang w:val="kk-KZ"/>
              </w:rPr>
              <w:t xml:space="preserve">жабдықтау </w:t>
            </w:r>
          </w:p>
        </w:tc>
        <w:tc>
          <w:tcPr>
            <w:tcW w:w="1560" w:type="dxa"/>
          </w:tcPr>
          <w:p w:rsidR="00006236" w:rsidRDefault="0000623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A63E87" w:rsidRPr="00006236" w:rsidRDefault="00006236" w:rsidP="001872EE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Пандустар </w:t>
            </w:r>
          </w:p>
        </w:tc>
        <w:tc>
          <w:tcPr>
            <w:tcW w:w="1417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63E87" w:rsidRPr="005276E6" w:rsidRDefault="0000623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Қиынбаев С.Қ</w:t>
            </w:r>
          </w:p>
        </w:tc>
        <w:tc>
          <w:tcPr>
            <w:tcW w:w="1702" w:type="dxa"/>
          </w:tcPr>
          <w:p w:rsidR="00A63E87" w:rsidRPr="005276E6" w:rsidRDefault="0000623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A63E87" w:rsidRPr="005276E6" w:rsidRDefault="0000623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43" w:type="dxa"/>
          </w:tcPr>
          <w:p w:rsidR="00A63E87" w:rsidRPr="00006236" w:rsidRDefault="00006236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органдадың ресми интернет-ресурстарында көрсетілетін мемлекеттік қызметтер туралы ақпаратты орналастыру</w:t>
            </w:r>
            <w:r w:rsidR="00FA242F">
              <w:rPr>
                <w:rFonts w:ascii="Times New Roman" w:hAnsi="Times New Roman" w:cs="Times New Roman"/>
                <w:lang w:val="kk-KZ"/>
              </w:rPr>
              <w:t xml:space="preserve"> (мемлекеттік қызметтер көрсету тәртібін айқындайтын заңға тәуелді нормативтік құқықтық актілерді. Көрсетілген қызмет нәтижесіне шығымдану тәртібі туралы ақпарат және мемлекеттік қызметтер көрсету мәселелері жөніндегі қызмет туралы жылдық есебі)</w:t>
            </w:r>
          </w:p>
        </w:tc>
        <w:tc>
          <w:tcPr>
            <w:tcW w:w="1560" w:type="dxa"/>
          </w:tcPr>
          <w:p w:rsidR="00A63E87" w:rsidRPr="005276E6" w:rsidRDefault="00FA242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Интернет- ресурста орналасқан ақпарат</w:t>
            </w:r>
          </w:p>
        </w:tc>
        <w:tc>
          <w:tcPr>
            <w:tcW w:w="1417" w:type="dxa"/>
          </w:tcPr>
          <w:p w:rsidR="00A63E87" w:rsidRPr="005276E6" w:rsidRDefault="00FA242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Қырқүйек </w:t>
            </w:r>
          </w:p>
        </w:tc>
        <w:tc>
          <w:tcPr>
            <w:tcW w:w="1843" w:type="dxa"/>
            <w:gridSpan w:val="2"/>
          </w:tcPr>
          <w:p w:rsidR="00A63E87" w:rsidRPr="005276E6" w:rsidRDefault="00FA242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A63E87" w:rsidRPr="005276E6" w:rsidRDefault="00FA242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A63E87" w:rsidRPr="005276E6" w:rsidRDefault="00FA242F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43" w:type="dxa"/>
          </w:tcPr>
          <w:p w:rsidR="00A63E87" w:rsidRPr="00FA242F" w:rsidRDefault="004218F9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«Азаматтарға арналған үкімет» мемлекеттік корпорациясы КЕАҚ мемлекеттік қызмет көрсету      тәртібіне және НҚА еңгізілген өзгерістер жөнінде хабардар ету</w:t>
            </w:r>
          </w:p>
        </w:tc>
        <w:tc>
          <w:tcPr>
            <w:tcW w:w="1560" w:type="dxa"/>
          </w:tcPr>
          <w:p w:rsidR="00A63E87" w:rsidRPr="005276E6" w:rsidRDefault="004218F9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Ақпарат ұсыну</w:t>
            </w:r>
          </w:p>
        </w:tc>
        <w:tc>
          <w:tcPr>
            <w:tcW w:w="1417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63E87" w:rsidRPr="005276E6" w:rsidRDefault="004218F9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A63E87" w:rsidRPr="005276E6" w:rsidRDefault="004218F9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директоры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A63E87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43" w:type="dxa"/>
          </w:tcPr>
          <w:p w:rsidR="00A63E87" w:rsidRPr="004218F9" w:rsidRDefault="004218F9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Электрондық форматта көсетілген  мемлекеттік қызметтер тұтынушылардың үлесін 85 пайызға       жеткізу</w:t>
            </w:r>
          </w:p>
        </w:tc>
        <w:tc>
          <w:tcPr>
            <w:tcW w:w="1560" w:type="dxa"/>
          </w:tcPr>
          <w:p w:rsidR="00A63E87" w:rsidRPr="005276E6" w:rsidRDefault="00152B2C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Ішкі бақылау есебі</w:t>
            </w:r>
          </w:p>
        </w:tc>
        <w:tc>
          <w:tcPr>
            <w:tcW w:w="1417" w:type="dxa"/>
          </w:tcPr>
          <w:p w:rsidR="00A63E87" w:rsidRPr="005276E6" w:rsidRDefault="00A63E87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63E87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A63E87" w:rsidRPr="005276E6" w:rsidRDefault="002A68DC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А.А. Тажимишев 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A63E87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43" w:type="dxa"/>
          </w:tcPr>
          <w:p w:rsidR="00A63E87" w:rsidRPr="00152B2C" w:rsidRDefault="00152B2C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қызметтер көрсету мерзімдерінің бұзыл</w:t>
            </w:r>
            <w:r w:rsidR="00AB62A6">
              <w:rPr>
                <w:rFonts w:ascii="Times New Roman" w:hAnsi="Times New Roman" w:cs="Times New Roman"/>
                <w:lang w:val="kk-KZ"/>
              </w:rPr>
              <w:t xml:space="preserve">мауын қамтамасыз ету </w:t>
            </w:r>
          </w:p>
        </w:tc>
        <w:tc>
          <w:tcPr>
            <w:tcW w:w="1560" w:type="dxa"/>
          </w:tcPr>
          <w:p w:rsidR="00A63E87" w:rsidRPr="005276E6" w:rsidRDefault="00AB62A6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көрсетілетін  қызмет</w:t>
            </w:r>
            <w:r w:rsidR="004843F8">
              <w:rPr>
                <w:rFonts w:ascii="Times New Roman" w:hAnsi="Times New Roman" w:cs="Times New Roman"/>
                <w:lang w:val="kk-KZ"/>
              </w:rPr>
              <w:t xml:space="preserve"> мерзімдерін сақтау </w:t>
            </w:r>
          </w:p>
        </w:tc>
        <w:tc>
          <w:tcPr>
            <w:tcW w:w="1417" w:type="dxa"/>
          </w:tcPr>
          <w:p w:rsidR="00A63E87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Өтініштер         түскеніне қарай</w:t>
            </w:r>
          </w:p>
        </w:tc>
        <w:tc>
          <w:tcPr>
            <w:tcW w:w="1843" w:type="dxa"/>
            <w:gridSpan w:val="2"/>
          </w:tcPr>
          <w:p w:rsidR="00A63E87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A63E87" w:rsidRPr="005276E6" w:rsidRDefault="002A68DC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А.А. Тажимишев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4843F8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43" w:type="dxa"/>
          </w:tcPr>
          <w:p w:rsidR="004843F8" w:rsidRDefault="004843F8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қызметтер қөрсету сапасына ішкі бақылау жүргізу</w:t>
            </w:r>
          </w:p>
        </w:tc>
        <w:tc>
          <w:tcPr>
            <w:tcW w:w="1560" w:type="dxa"/>
          </w:tcPr>
          <w:p w:rsidR="004843F8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</w:tc>
        <w:tc>
          <w:tcPr>
            <w:tcW w:w="1417" w:type="dxa"/>
          </w:tcPr>
          <w:p w:rsidR="004843F8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Жоспар бойынша </w:t>
            </w:r>
          </w:p>
        </w:tc>
        <w:tc>
          <w:tcPr>
            <w:tcW w:w="1843" w:type="dxa"/>
            <w:gridSpan w:val="2"/>
          </w:tcPr>
          <w:p w:rsidR="004843F8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4843F8" w:rsidRPr="005276E6" w:rsidRDefault="001872EE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А.А. Т</w:t>
            </w:r>
            <w:r w:rsidR="002A68DC">
              <w:rPr>
                <w:rFonts w:ascii="Times New Roman" w:hAnsi="Times New Roman" w:cs="Times New Roman"/>
                <w:lang w:val="kk-KZ"/>
              </w:rPr>
              <w:t>ажимишев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4843F8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3543" w:type="dxa"/>
          </w:tcPr>
          <w:p w:rsidR="004843F8" w:rsidRDefault="004843F8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Мемлекеттік қызметтер көрсету саласындағы  қызметкерлердің лауазымдық біліктілігін арттыру </w:t>
            </w:r>
          </w:p>
        </w:tc>
        <w:tc>
          <w:tcPr>
            <w:tcW w:w="1560" w:type="dxa"/>
          </w:tcPr>
          <w:p w:rsidR="004843F8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Атқарылған жұмыствар бойынша ақпарат.</w:t>
            </w:r>
          </w:p>
        </w:tc>
        <w:tc>
          <w:tcPr>
            <w:tcW w:w="1417" w:type="dxa"/>
          </w:tcPr>
          <w:p w:rsidR="004843F8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Тоқсан сайын </w:t>
            </w:r>
          </w:p>
        </w:tc>
        <w:tc>
          <w:tcPr>
            <w:tcW w:w="1843" w:type="dxa"/>
            <w:gridSpan w:val="2"/>
          </w:tcPr>
          <w:p w:rsidR="004843F8" w:rsidRPr="005276E6" w:rsidRDefault="002A68DC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4843F8" w:rsidRPr="005276E6" w:rsidRDefault="001872EE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А.А. Т</w:t>
            </w:r>
            <w:r w:rsidR="002A68DC">
              <w:rPr>
                <w:rFonts w:ascii="Times New Roman" w:hAnsi="Times New Roman" w:cs="Times New Roman"/>
                <w:lang w:val="kk-KZ"/>
              </w:rPr>
              <w:t>ажимишев</w:t>
            </w:r>
          </w:p>
        </w:tc>
      </w:tr>
      <w:tr w:rsidR="001872EE" w:rsidRPr="005276E6" w:rsidTr="00FF70BD">
        <w:trPr>
          <w:gridAfter w:val="1"/>
          <w:wAfter w:w="27" w:type="dxa"/>
        </w:trPr>
        <w:tc>
          <w:tcPr>
            <w:tcW w:w="704" w:type="dxa"/>
          </w:tcPr>
          <w:p w:rsidR="004843F8" w:rsidRPr="005276E6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43" w:type="dxa"/>
          </w:tcPr>
          <w:p w:rsidR="004843F8" w:rsidRDefault="004843F8" w:rsidP="001872EE">
            <w:pPr>
              <w:pStyle w:val="a8"/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Мелекеттік  қызметтер көрсету сапасының мәселелері: - жауапты мамандардың кәсиби этикасы; - кәсіби деңгейін;- қарым-қатынастыққққ дағдылардеңгейін арттыру жөнінде семинар-кеңестер, «дөңгелек үстелдер» брифингтер,конференциялар өткізуін ұйымдастыру </w:t>
            </w:r>
          </w:p>
        </w:tc>
        <w:tc>
          <w:tcPr>
            <w:tcW w:w="1560" w:type="dxa"/>
          </w:tcPr>
          <w:p w:rsidR="004843F8" w:rsidRDefault="002A68DC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Кеңестің хаттамалары</w:t>
            </w:r>
          </w:p>
        </w:tc>
        <w:tc>
          <w:tcPr>
            <w:tcW w:w="1417" w:type="dxa"/>
          </w:tcPr>
          <w:p w:rsidR="004843F8" w:rsidRDefault="004843F8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4843F8" w:rsidRPr="005276E6" w:rsidRDefault="002A68DC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 w:rsidRPr="005276E6">
              <w:rPr>
                <w:rFonts w:ascii="Times New Roman" w:hAnsi="Times New Roman" w:cs="Times New Roman"/>
                <w:lang w:val="kk-KZ"/>
              </w:rPr>
              <w:t>Шамгунова Б.С. Жайманова А.</w:t>
            </w:r>
          </w:p>
        </w:tc>
        <w:tc>
          <w:tcPr>
            <w:tcW w:w="1702" w:type="dxa"/>
          </w:tcPr>
          <w:p w:rsidR="004843F8" w:rsidRPr="005276E6" w:rsidRDefault="001872EE" w:rsidP="001872EE">
            <w:pPr>
              <w:tabs>
                <w:tab w:val="left" w:pos="2175"/>
              </w:tabs>
              <w:ind w:left="1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А.А. Т</w:t>
            </w:r>
            <w:r w:rsidR="002A68DC">
              <w:rPr>
                <w:rFonts w:ascii="Times New Roman" w:hAnsi="Times New Roman" w:cs="Times New Roman"/>
                <w:lang w:val="kk-KZ"/>
              </w:rPr>
              <w:t>ажимишев</w:t>
            </w:r>
          </w:p>
        </w:tc>
      </w:tr>
    </w:tbl>
    <w:p w:rsidR="002A68DC" w:rsidRDefault="002A68DC" w:rsidP="001872EE">
      <w:pPr>
        <w:tabs>
          <w:tab w:val="left" w:pos="2175"/>
        </w:tabs>
        <w:ind w:left="142"/>
        <w:rPr>
          <w:lang w:val="kk-KZ"/>
        </w:rPr>
      </w:pPr>
    </w:p>
    <w:p w:rsidR="00FF70BD" w:rsidRDefault="001872EE" w:rsidP="001872EE">
      <w:pPr>
        <w:tabs>
          <w:tab w:val="left" w:pos="4770"/>
        </w:tabs>
        <w:rPr>
          <w:rFonts w:ascii="Times New Roman" w:hAnsi="Times New Roman" w:cs="Times New Roman"/>
        </w:rPr>
      </w:pPr>
      <w:r>
        <w:rPr>
          <w:lang w:val="kk-KZ"/>
        </w:rPr>
        <w:t xml:space="preserve">                 </w:t>
      </w:r>
      <w:r w:rsidR="00FF70BD">
        <w:rPr>
          <w:lang w:val="kk-KZ"/>
        </w:rPr>
        <w:t xml:space="preserve">                            </w:t>
      </w:r>
    </w:p>
    <w:p w:rsidR="00FF70BD" w:rsidRPr="00FF70BD" w:rsidRDefault="00FF70BD" w:rsidP="00FF70BD">
      <w:pPr>
        <w:rPr>
          <w:rFonts w:ascii="Times New Roman" w:hAnsi="Times New Roman" w:cs="Times New Roman"/>
        </w:rPr>
      </w:pPr>
    </w:p>
    <w:p w:rsidR="00FF70BD" w:rsidRPr="00FF70BD" w:rsidRDefault="00FF70BD" w:rsidP="00FF70BD">
      <w:pPr>
        <w:rPr>
          <w:rFonts w:ascii="Times New Roman" w:hAnsi="Times New Roman" w:cs="Times New Roman"/>
        </w:rPr>
      </w:pPr>
    </w:p>
    <w:p w:rsidR="00FF70BD" w:rsidRPr="00FF70BD" w:rsidRDefault="00FF70BD" w:rsidP="00FF70BD">
      <w:pPr>
        <w:rPr>
          <w:rFonts w:ascii="Times New Roman" w:hAnsi="Times New Roman" w:cs="Times New Roman"/>
        </w:rPr>
      </w:pPr>
    </w:p>
    <w:p w:rsidR="00FF70BD" w:rsidRDefault="00FF70BD" w:rsidP="00FF70BD">
      <w:pPr>
        <w:rPr>
          <w:rFonts w:ascii="Times New Roman" w:hAnsi="Times New Roman" w:cs="Times New Roman"/>
        </w:rPr>
      </w:pPr>
    </w:p>
    <w:p w:rsidR="00133802" w:rsidRPr="00FF70BD" w:rsidRDefault="00FF70BD" w:rsidP="00FF70BD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Орындаған Б.С. Шамгунова </w:t>
      </w:r>
      <w:bookmarkStart w:id="0" w:name="_GoBack"/>
      <w:bookmarkEnd w:id="0"/>
    </w:p>
    <w:sectPr w:rsidR="00133802" w:rsidRPr="00FF70BD" w:rsidSect="001872EE">
      <w:pgSz w:w="11906" w:h="16838"/>
      <w:pgMar w:top="1134" w:right="22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82" w:rsidRDefault="005B5982" w:rsidP="00390627">
      <w:pPr>
        <w:spacing w:after="0" w:line="240" w:lineRule="auto"/>
      </w:pPr>
      <w:r>
        <w:separator/>
      </w:r>
    </w:p>
  </w:endnote>
  <w:endnote w:type="continuationSeparator" w:id="0">
    <w:p w:rsidR="005B5982" w:rsidRDefault="005B5982" w:rsidP="0039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82" w:rsidRDefault="005B5982" w:rsidP="00390627">
      <w:pPr>
        <w:spacing w:after="0" w:line="240" w:lineRule="auto"/>
      </w:pPr>
      <w:r>
        <w:separator/>
      </w:r>
    </w:p>
  </w:footnote>
  <w:footnote w:type="continuationSeparator" w:id="0">
    <w:p w:rsidR="005B5982" w:rsidRDefault="005B5982" w:rsidP="00390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CF8"/>
    <w:multiLevelType w:val="hybridMultilevel"/>
    <w:tmpl w:val="6594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506C"/>
    <w:multiLevelType w:val="hybridMultilevel"/>
    <w:tmpl w:val="5A1C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31E71"/>
    <w:multiLevelType w:val="hybridMultilevel"/>
    <w:tmpl w:val="3062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6"/>
    <w:rsid w:val="00006236"/>
    <w:rsid w:val="0003387F"/>
    <w:rsid w:val="00035CCC"/>
    <w:rsid w:val="00133802"/>
    <w:rsid w:val="00152B2C"/>
    <w:rsid w:val="001872EE"/>
    <w:rsid w:val="00241622"/>
    <w:rsid w:val="002A68DC"/>
    <w:rsid w:val="00302552"/>
    <w:rsid w:val="00351915"/>
    <w:rsid w:val="00390627"/>
    <w:rsid w:val="004218F9"/>
    <w:rsid w:val="004843F8"/>
    <w:rsid w:val="004B30E9"/>
    <w:rsid w:val="0051403F"/>
    <w:rsid w:val="005276E6"/>
    <w:rsid w:val="00553276"/>
    <w:rsid w:val="005B5982"/>
    <w:rsid w:val="00690EDB"/>
    <w:rsid w:val="0071085F"/>
    <w:rsid w:val="007111D5"/>
    <w:rsid w:val="00852E7C"/>
    <w:rsid w:val="008E6EA0"/>
    <w:rsid w:val="00A35D86"/>
    <w:rsid w:val="00A63E87"/>
    <w:rsid w:val="00AB62A6"/>
    <w:rsid w:val="00AE254A"/>
    <w:rsid w:val="00B97784"/>
    <w:rsid w:val="00C25BB6"/>
    <w:rsid w:val="00DF488D"/>
    <w:rsid w:val="00EB6909"/>
    <w:rsid w:val="00FA242F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E34"/>
  <w15:chartTrackingRefBased/>
  <w15:docId w15:val="{FF7B1ACD-5820-4C80-B135-673F522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627"/>
  </w:style>
  <w:style w:type="paragraph" w:styleId="a5">
    <w:name w:val="footer"/>
    <w:basedOn w:val="a"/>
    <w:link w:val="a6"/>
    <w:uiPriority w:val="99"/>
    <w:unhideWhenUsed/>
    <w:rsid w:val="0039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627"/>
  </w:style>
  <w:style w:type="table" w:styleId="a7">
    <w:name w:val="Table Grid"/>
    <w:basedOn w:val="a1"/>
    <w:uiPriority w:val="39"/>
    <w:rsid w:val="00A6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0E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2022-02-23T10:11:00Z</cp:lastPrinted>
  <dcterms:created xsi:type="dcterms:W3CDTF">2020-02-29T06:44:00Z</dcterms:created>
  <dcterms:modified xsi:type="dcterms:W3CDTF">2022-02-23T10:11:00Z</dcterms:modified>
</cp:coreProperties>
</file>