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CA" w:rsidRDefault="003F57CA" w:rsidP="00CC2AB8">
      <w:pPr>
        <w:spacing w:after="0" w:line="240" w:lineRule="auto"/>
        <w:jc w:val="center"/>
        <w:rPr>
          <w:rFonts w:ascii="Times New Roman" w:eastAsia="Calibri" w:hAnsi="Times New Roman" w:cs="Times New Roman"/>
          <w:b/>
          <w:noProof/>
          <w:color w:val="002060"/>
          <w:sz w:val="28"/>
          <w:szCs w:val="28"/>
          <w:lang w:val="kk-KZ"/>
        </w:rPr>
      </w:pPr>
      <w:r>
        <w:rPr>
          <w:rFonts w:ascii="Times New Roman" w:eastAsia="Calibri" w:hAnsi="Times New Roman" w:cs="Times New Roman"/>
          <w:b/>
          <w:noProof/>
          <w:color w:val="002060"/>
          <w:sz w:val="28"/>
          <w:szCs w:val="28"/>
          <w:lang w:val="kk-KZ"/>
        </w:rPr>
        <w:t>Ақтөбе қаласы</w:t>
      </w:r>
    </w:p>
    <w:p w:rsidR="00100F62" w:rsidRPr="000359ED" w:rsidRDefault="00100F62" w:rsidP="00CC2AB8">
      <w:pPr>
        <w:spacing w:after="0" w:line="240" w:lineRule="auto"/>
        <w:jc w:val="center"/>
        <w:rPr>
          <w:rFonts w:ascii="Times New Roman" w:eastAsia="Calibri" w:hAnsi="Times New Roman" w:cs="Times New Roman"/>
          <w:b/>
          <w:noProof/>
          <w:color w:val="002060"/>
          <w:sz w:val="28"/>
          <w:szCs w:val="28"/>
          <w:lang w:val="kk-KZ"/>
        </w:rPr>
      </w:pPr>
      <w:r w:rsidRPr="000359ED">
        <w:rPr>
          <w:rFonts w:ascii="Times New Roman" w:eastAsia="Calibri" w:hAnsi="Times New Roman" w:cs="Times New Roman"/>
          <w:b/>
          <w:noProof/>
          <w:color w:val="002060"/>
          <w:sz w:val="28"/>
          <w:szCs w:val="28"/>
          <w:lang w:val="kk-KZ"/>
        </w:rPr>
        <w:t xml:space="preserve"> «Д.Қонаев атындағы жалпы білім беретін орта мектеп» КММ</w:t>
      </w:r>
    </w:p>
    <w:p w:rsidR="00100F62" w:rsidRPr="000359ED" w:rsidRDefault="00100F62" w:rsidP="00CC2AB8">
      <w:pPr>
        <w:spacing w:after="0" w:line="240" w:lineRule="auto"/>
        <w:jc w:val="center"/>
        <w:rPr>
          <w:rFonts w:ascii="Times New Roman" w:eastAsia="Calibri" w:hAnsi="Times New Roman" w:cs="Times New Roman"/>
          <w:b/>
          <w:noProof/>
          <w:color w:val="002060"/>
          <w:sz w:val="28"/>
          <w:szCs w:val="28"/>
          <w:lang w:val="kk-KZ"/>
        </w:rPr>
      </w:pPr>
    </w:p>
    <w:p w:rsidR="00CC2AB8" w:rsidRPr="00CC2AB8" w:rsidRDefault="00CC2AB8" w:rsidP="00CC2AB8">
      <w:pPr>
        <w:spacing w:after="0" w:line="240" w:lineRule="auto"/>
        <w:jc w:val="center"/>
        <w:rPr>
          <w:rFonts w:ascii="Times New Roman" w:eastAsia="Calibri" w:hAnsi="Times New Roman" w:cs="Times New Roman"/>
          <w:b/>
          <w:noProof/>
          <w:color w:val="C00000"/>
          <w:sz w:val="28"/>
          <w:szCs w:val="28"/>
          <w:lang w:val="kk-KZ"/>
        </w:rPr>
      </w:pPr>
      <w:r w:rsidRPr="000359ED">
        <w:rPr>
          <w:rFonts w:ascii="Times New Roman" w:eastAsia="Calibri" w:hAnsi="Times New Roman" w:cs="Times New Roman"/>
          <w:b/>
          <w:noProof/>
          <w:color w:val="C00000"/>
          <w:sz w:val="28"/>
          <w:szCs w:val="28"/>
          <w:lang w:val="kk-KZ"/>
        </w:rPr>
        <w:t>ЖАЛПЫ АТА-АНАЛАР ЖИНАЛЫСЫ</w:t>
      </w:r>
      <w:r w:rsidRPr="00CC2AB8">
        <w:rPr>
          <w:rFonts w:ascii="Times New Roman" w:eastAsia="Calibri" w:hAnsi="Times New Roman" w:cs="Times New Roman"/>
          <w:b/>
          <w:noProof/>
          <w:color w:val="C00000"/>
          <w:sz w:val="28"/>
          <w:szCs w:val="28"/>
          <w:lang w:val="kk-KZ"/>
        </w:rPr>
        <w:t xml:space="preserve"> </w:t>
      </w:r>
    </w:p>
    <w:p w:rsidR="00CC2AB8" w:rsidRPr="00CC2AB8" w:rsidRDefault="00CC2AB8" w:rsidP="00CC2AB8">
      <w:pPr>
        <w:spacing w:after="0" w:line="240" w:lineRule="auto"/>
        <w:jc w:val="center"/>
        <w:rPr>
          <w:rFonts w:ascii="Times New Roman" w:eastAsia="Calibri" w:hAnsi="Times New Roman" w:cs="Times New Roman"/>
          <w:b/>
          <w:noProof/>
          <w:color w:val="C00000"/>
          <w:sz w:val="24"/>
          <w:szCs w:val="24"/>
          <w:lang w:val="kk-KZ"/>
        </w:rPr>
      </w:pPr>
      <w:r w:rsidRPr="000359ED">
        <w:rPr>
          <w:rFonts w:ascii="Times New Roman" w:eastAsia="Calibri" w:hAnsi="Times New Roman" w:cs="Times New Roman"/>
          <w:b/>
          <w:noProof/>
          <w:color w:val="C00000"/>
          <w:sz w:val="24"/>
          <w:szCs w:val="24"/>
          <w:lang w:val="kk-KZ"/>
        </w:rPr>
        <w:t>(25 қаңтар 2023</w:t>
      </w:r>
      <w:r w:rsidRPr="00CC2AB8">
        <w:rPr>
          <w:rFonts w:ascii="Times New Roman" w:eastAsia="Calibri" w:hAnsi="Times New Roman" w:cs="Times New Roman"/>
          <w:b/>
          <w:noProof/>
          <w:color w:val="C00000"/>
          <w:sz w:val="24"/>
          <w:szCs w:val="24"/>
          <w:lang w:val="kk-KZ"/>
        </w:rPr>
        <w:t xml:space="preserve"> жыл)</w:t>
      </w:r>
    </w:p>
    <w:p w:rsidR="00CC2AB8" w:rsidRPr="00CC2AB8" w:rsidRDefault="00CC2AB8" w:rsidP="00CC2AB8">
      <w:pPr>
        <w:spacing w:after="0" w:line="240" w:lineRule="auto"/>
        <w:jc w:val="center"/>
        <w:rPr>
          <w:rFonts w:ascii="Times New Roman" w:eastAsia="Calibri" w:hAnsi="Times New Roman" w:cs="Times New Roman"/>
          <w:b/>
          <w:noProof/>
          <w:color w:val="002060"/>
          <w:sz w:val="28"/>
          <w:szCs w:val="28"/>
          <w:lang w:val="kk-KZ"/>
        </w:rPr>
      </w:pPr>
    </w:p>
    <w:p w:rsidR="00CC2AB8" w:rsidRPr="000359ED" w:rsidRDefault="00CC2AB8" w:rsidP="00301BF3">
      <w:pPr>
        <w:spacing w:after="0" w:line="240" w:lineRule="auto"/>
        <w:jc w:val="center"/>
        <w:rPr>
          <w:rFonts w:ascii="Times New Roman" w:eastAsia="Calibri" w:hAnsi="Times New Roman" w:cs="Times New Roman"/>
          <w:b/>
          <w:noProof/>
          <w:color w:val="C00000"/>
          <w:sz w:val="28"/>
          <w:szCs w:val="28"/>
          <w:lang w:val="kk-KZ"/>
        </w:rPr>
      </w:pPr>
      <w:bookmarkStart w:id="0" w:name="_GoBack"/>
      <w:r w:rsidRPr="000359ED">
        <w:rPr>
          <w:rFonts w:ascii="Times New Roman" w:eastAsia="Calibri" w:hAnsi="Times New Roman" w:cs="Times New Roman"/>
          <w:b/>
          <w:noProof/>
          <w:color w:val="C00000"/>
          <w:sz w:val="28"/>
          <w:szCs w:val="28"/>
          <w:lang w:val="kk-KZ"/>
        </w:rPr>
        <w:t>Мектеп</w:t>
      </w:r>
      <w:r w:rsidR="00301BF3" w:rsidRPr="000359ED">
        <w:rPr>
          <w:rFonts w:ascii="Times New Roman" w:eastAsia="Calibri" w:hAnsi="Times New Roman" w:cs="Times New Roman"/>
          <w:b/>
          <w:noProof/>
          <w:color w:val="C00000"/>
          <w:sz w:val="28"/>
          <w:szCs w:val="28"/>
          <w:lang w:val="kk-KZ"/>
        </w:rPr>
        <w:t xml:space="preserve"> статусын өзгерту туралы</w:t>
      </w:r>
    </w:p>
    <w:bookmarkEnd w:id="0"/>
    <w:p w:rsidR="00100F62" w:rsidRPr="00CC2AB8" w:rsidRDefault="00100F62" w:rsidP="00301BF3">
      <w:pPr>
        <w:spacing w:after="0" w:line="240" w:lineRule="auto"/>
        <w:jc w:val="center"/>
        <w:rPr>
          <w:rFonts w:ascii="Times New Roman" w:eastAsia="Calibri" w:hAnsi="Times New Roman" w:cs="Times New Roman"/>
          <w:b/>
          <w:noProof/>
          <w:color w:val="002060"/>
          <w:sz w:val="28"/>
          <w:szCs w:val="28"/>
          <w:lang w:val="kk-KZ"/>
        </w:rPr>
      </w:pPr>
    </w:p>
    <w:p w:rsidR="00CC2AB8" w:rsidRPr="00E74139" w:rsidRDefault="00CC2AB8" w:rsidP="00100F62">
      <w:pPr>
        <w:spacing w:after="0" w:line="240" w:lineRule="auto"/>
        <w:ind w:firstLine="708"/>
        <w:jc w:val="both"/>
        <w:rPr>
          <w:rFonts w:ascii="Times New Roman" w:eastAsia="Calibri" w:hAnsi="Times New Roman" w:cs="Times New Roman"/>
          <w:noProof/>
          <w:sz w:val="28"/>
          <w:szCs w:val="28"/>
          <w:lang w:val="kk-KZ"/>
        </w:rPr>
      </w:pPr>
      <w:r w:rsidRPr="00E74139">
        <w:rPr>
          <w:rFonts w:ascii="Times New Roman" w:eastAsia="Calibri" w:hAnsi="Times New Roman" w:cs="Times New Roman"/>
          <w:noProof/>
          <w:sz w:val="28"/>
          <w:szCs w:val="28"/>
          <w:lang w:val="kk-KZ"/>
        </w:rPr>
        <w:t xml:space="preserve">2022-2023 оқу жылының 29 тамыз күні №1 педагогикалық кеңесте </w:t>
      </w:r>
    </w:p>
    <w:p w:rsidR="00CC2AB8" w:rsidRPr="00E74139" w:rsidRDefault="00CC2AB8" w:rsidP="00CC2AB8">
      <w:pPr>
        <w:spacing w:after="0" w:line="240" w:lineRule="auto"/>
        <w:jc w:val="both"/>
        <w:rPr>
          <w:rFonts w:ascii="Times New Roman" w:eastAsia="Calibri" w:hAnsi="Times New Roman" w:cs="Times New Roman"/>
          <w:noProof/>
          <w:sz w:val="28"/>
          <w:szCs w:val="28"/>
          <w:lang w:val="kk-KZ"/>
        </w:rPr>
      </w:pPr>
      <w:r w:rsidRPr="00E74139">
        <w:rPr>
          <w:rFonts w:ascii="Times New Roman" w:eastAsia="Calibri" w:hAnsi="Times New Roman" w:cs="Times New Roman"/>
          <w:noProof/>
          <w:sz w:val="28"/>
          <w:szCs w:val="28"/>
          <w:lang w:val="kk-KZ"/>
        </w:rPr>
        <w:t xml:space="preserve">«№60 жалпы білім беретін орта мектеп» КММ 2021-2022 оқу жылындағы жұмысына талдау және 2022-2023 оқу жылына мақсат-міндеттері» тақырыбында есеп тыңдалған болатын. </w:t>
      </w:r>
    </w:p>
    <w:p w:rsidR="00CC2AB8" w:rsidRPr="00E74139" w:rsidRDefault="00CC2AB8" w:rsidP="00CC2AB8">
      <w:pPr>
        <w:spacing w:after="0" w:line="240" w:lineRule="auto"/>
        <w:jc w:val="both"/>
        <w:rPr>
          <w:rFonts w:ascii="Times New Roman" w:eastAsia="Calibri" w:hAnsi="Times New Roman" w:cs="Times New Roman"/>
          <w:noProof/>
          <w:sz w:val="28"/>
          <w:szCs w:val="28"/>
          <w:lang w:val="kk-KZ"/>
        </w:rPr>
      </w:pPr>
      <w:r w:rsidRPr="00E74139">
        <w:rPr>
          <w:rFonts w:ascii="Times New Roman" w:eastAsia="Calibri" w:hAnsi="Times New Roman" w:cs="Times New Roman"/>
          <w:noProof/>
          <w:sz w:val="28"/>
          <w:szCs w:val="28"/>
          <w:lang w:val="kk-KZ"/>
        </w:rPr>
        <w:t xml:space="preserve">Есепте: </w:t>
      </w:r>
    </w:p>
    <w:p w:rsidR="00CC2AB8" w:rsidRPr="00E74139" w:rsidRDefault="00CC2AB8" w:rsidP="00CC2AB8">
      <w:pPr>
        <w:numPr>
          <w:ilvl w:val="0"/>
          <w:numId w:val="1"/>
        </w:numPr>
        <w:spacing w:after="0" w:line="240" w:lineRule="auto"/>
        <w:contextualSpacing/>
        <w:jc w:val="both"/>
        <w:rPr>
          <w:rFonts w:ascii="Times New Roman" w:eastAsia="Calibri" w:hAnsi="Times New Roman" w:cs="Times New Roman"/>
          <w:noProof/>
          <w:sz w:val="28"/>
          <w:szCs w:val="28"/>
          <w:lang w:val="kk-KZ"/>
        </w:rPr>
      </w:pPr>
      <w:r w:rsidRPr="00E74139">
        <w:rPr>
          <w:rFonts w:ascii="Times New Roman" w:eastAsia="Calibri" w:hAnsi="Times New Roman" w:cs="Times New Roman"/>
          <w:noProof/>
          <w:sz w:val="28"/>
          <w:szCs w:val="28"/>
          <w:lang w:val="kk-KZ"/>
        </w:rPr>
        <w:t>Мектептің жалпы сипаттамасы</w:t>
      </w:r>
    </w:p>
    <w:p w:rsidR="00CC2AB8" w:rsidRPr="00E74139" w:rsidRDefault="00CC2AB8" w:rsidP="00CC2AB8">
      <w:pPr>
        <w:numPr>
          <w:ilvl w:val="0"/>
          <w:numId w:val="1"/>
        </w:numPr>
        <w:spacing w:after="0" w:line="240" w:lineRule="auto"/>
        <w:contextualSpacing/>
        <w:jc w:val="both"/>
        <w:rPr>
          <w:rFonts w:ascii="Times New Roman" w:eastAsia="Calibri" w:hAnsi="Times New Roman" w:cs="Times New Roman"/>
          <w:noProof/>
          <w:sz w:val="28"/>
          <w:szCs w:val="28"/>
          <w:lang w:val="kk-KZ"/>
        </w:rPr>
      </w:pPr>
      <w:r w:rsidRPr="00E74139">
        <w:rPr>
          <w:rFonts w:ascii="Times New Roman" w:eastAsia="Calibri" w:hAnsi="Times New Roman" w:cs="Times New Roman"/>
          <w:noProof/>
          <w:sz w:val="28"/>
          <w:szCs w:val="28"/>
          <w:lang w:val="kk-KZ"/>
        </w:rPr>
        <w:t>Білім беру үдерісін ұйымдастыру.</w:t>
      </w:r>
    </w:p>
    <w:p w:rsidR="00CC2AB8" w:rsidRPr="00E74139" w:rsidRDefault="00CC2AB8" w:rsidP="00CC2AB8">
      <w:pPr>
        <w:numPr>
          <w:ilvl w:val="0"/>
          <w:numId w:val="1"/>
        </w:numPr>
        <w:spacing w:after="0" w:line="240" w:lineRule="auto"/>
        <w:contextualSpacing/>
        <w:jc w:val="both"/>
        <w:rPr>
          <w:rFonts w:ascii="Times New Roman" w:eastAsia="Calibri" w:hAnsi="Times New Roman" w:cs="Times New Roman"/>
          <w:noProof/>
          <w:sz w:val="28"/>
          <w:szCs w:val="28"/>
          <w:lang w:val="kk-KZ"/>
        </w:rPr>
      </w:pPr>
      <w:r w:rsidRPr="00E74139">
        <w:rPr>
          <w:rFonts w:ascii="Times New Roman" w:eastAsia="Calibri" w:hAnsi="Times New Roman" w:cs="Times New Roman"/>
          <w:noProof/>
          <w:sz w:val="28"/>
          <w:szCs w:val="28"/>
          <w:lang w:val="kk-KZ"/>
        </w:rPr>
        <w:t>Мектептің тәрбие жұмысын ұйымдастыру.</w:t>
      </w:r>
    </w:p>
    <w:p w:rsidR="00301BF3" w:rsidRPr="00E74139" w:rsidRDefault="00301787" w:rsidP="00CC2AB8">
      <w:pPr>
        <w:numPr>
          <w:ilvl w:val="0"/>
          <w:numId w:val="1"/>
        </w:numPr>
        <w:spacing w:after="0" w:line="240" w:lineRule="auto"/>
        <w:contextualSpacing/>
        <w:jc w:val="both"/>
        <w:rPr>
          <w:rFonts w:ascii="Times New Roman" w:eastAsia="Calibri" w:hAnsi="Times New Roman" w:cs="Times New Roman"/>
          <w:noProof/>
          <w:sz w:val="28"/>
          <w:szCs w:val="28"/>
          <w:lang w:val="kk-KZ"/>
        </w:rPr>
      </w:pPr>
      <w:r w:rsidRPr="00E74139">
        <w:rPr>
          <w:rFonts w:ascii="Times New Roman" w:eastAsia="Calibri" w:hAnsi="Times New Roman" w:cs="Times New Roman"/>
          <w:noProof/>
          <w:sz w:val="28"/>
          <w:szCs w:val="28"/>
          <w:lang w:val="kk-KZ"/>
        </w:rPr>
        <w:t>Мектептің материалдық қоры</w:t>
      </w:r>
    </w:p>
    <w:p w:rsidR="00CC2AB8" w:rsidRPr="00E74139" w:rsidRDefault="00CC2AB8" w:rsidP="00CC2AB8">
      <w:pPr>
        <w:numPr>
          <w:ilvl w:val="0"/>
          <w:numId w:val="1"/>
        </w:numPr>
        <w:spacing w:after="0" w:line="240" w:lineRule="auto"/>
        <w:contextualSpacing/>
        <w:jc w:val="both"/>
        <w:rPr>
          <w:rFonts w:ascii="Times New Roman" w:eastAsia="Calibri" w:hAnsi="Times New Roman" w:cs="Times New Roman"/>
          <w:bCs/>
          <w:noProof/>
          <w:sz w:val="28"/>
          <w:szCs w:val="28"/>
          <w:highlight w:val="cyan"/>
          <w:lang w:val="kk-KZ"/>
        </w:rPr>
      </w:pPr>
      <w:r w:rsidRPr="00E74139">
        <w:rPr>
          <w:rFonts w:ascii="Times New Roman" w:eastAsia="Calibri" w:hAnsi="Times New Roman" w:cs="Times New Roman"/>
          <w:noProof/>
          <w:sz w:val="28"/>
          <w:szCs w:val="28"/>
          <w:lang w:val="kk-KZ"/>
        </w:rPr>
        <w:t>Жалпы қорытындылар (</w:t>
      </w:r>
      <w:r w:rsidRPr="00E74139">
        <w:rPr>
          <w:rFonts w:ascii="Times New Roman" w:eastAsia="Calibri" w:hAnsi="Times New Roman" w:cs="Times New Roman"/>
          <w:bCs/>
          <w:noProof/>
          <w:sz w:val="28"/>
          <w:szCs w:val="28"/>
          <w:lang w:val="kk-KZ"/>
        </w:rPr>
        <w:t>даму перспективалары мен 2022-2023 оқу жылына мақсат-міндеттер мен жұмыс жоспары) туралы толық ақпараттар берілді.</w:t>
      </w:r>
    </w:p>
    <w:p w:rsidR="00CC2AB8" w:rsidRPr="00E74139" w:rsidRDefault="00CC2AB8" w:rsidP="00CC2AB8">
      <w:pPr>
        <w:spacing w:after="0" w:line="240" w:lineRule="auto"/>
        <w:jc w:val="both"/>
        <w:rPr>
          <w:rFonts w:ascii="Times New Roman" w:eastAsia="Calibri" w:hAnsi="Times New Roman" w:cs="Times New Roman"/>
          <w:noProof/>
          <w:sz w:val="28"/>
          <w:szCs w:val="28"/>
          <w:lang w:val="kk-KZ"/>
        </w:rPr>
      </w:pPr>
      <w:r w:rsidRPr="00E74139">
        <w:rPr>
          <w:rFonts w:ascii="Times New Roman" w:eastAsia="Calibri" w:hAnsi="Times New Roman" w:cs="Times New Roman"/>
          <w:noProof/>
          <w:sz w:val="28"/>
          <w:szCs w:val="28"/>
          <w:lang w:val="kk-KZ"/>
        </w:rPr>
        <w:t xml:space="preserve">Мектепте педагогикалық қызметкерлер штат кестесіне сәйкес 100% құрады. </w:t>
      </w:r>
    </w:p>
    <w:p w:rsidR="00CC2AB8" w:rsidRPr="00E74139" w:rsidRDefault="00CC2AB8" w:rsidP="00CC2AB8">
      <w:pPr>
        <w:spacing w:after="0" w:line="240" w:lineRule="auto"/>
        <w:jc w:val="both"/>
        <w:rPr>
          <w:rFonts w:ascii="Times New Roman" w:eastAsia="Calibri" w:hAnsi="Times New Roman" w:cs="Times New Roman"/>
          <w:noProof/>
          <w:sz w:val="28"/>
          <w:szCs w:val="28"/>
          <w:lang w:val="kk-KZ"/>
        </w:rPr>
      </w:pPr>
      <w:r w:rsidRPr="00E74139">
        <w:rPr>
          <w:rFonts w:ascii="Times New Roman" w:eastAsia="Calibri" w:hAnsi="Times New Roman" w:cs="Times New Roman"/>
          <w:noProof/>
          <w:sz w:val="28"/>
          <w:szCs w:val="28"/>
          <w:lang w:val="kk-KZ"/>
        </w:rPr>
        <w:t>Оқытылатын пәндерге сәйкес базалық білімі бар мұғалімдердің үлесі 100%-ды құрады. Мектепте қазіргі таңда 245 педагог кадр еңбек етеді</w:t>
      </w:r>
      <w:r w:rsidRPr="00E74139">
        <w:rPr>
          <w:rFonts w:ascii="Times New Roman" w:eastAsia="Calibri" w:hAnsi="Times New Roman" w:cs="Times New Roman"/>
          <w:b/>
          <w:noProof/>
          <w:sz w:val="28"/>
          <w:szCs w:val="28"/>
          <w:lang w:val="kk-KZ"/>
        </w:rPr>
        <w:t>.  87%</w:t>
      </w:r>
      <w:r w:rsidRPr="00E74139">
        <w:rPr>
          <w:rFonts w:ascii="Times New Roman" w:eastAsia="Calibri" w:hAnsi="Times New Roman" w:cs="Times New Roman"/>
          <w:noProof/>
          <w:sz w:val="28"/>
          <w:szCs w:val="28"/>
          <w:lang w:val="kk-KZ"/>
        </w:rPr>
        <w:t xml:space="preserve"> жоғары білімді және </w:t>
      </w:r>
      <w:r w:rsidRPr="00E74139">
        <w:rPr>
          <w:rFonts w:ascii="Times New Roman" w:eastAsia="Calibri" w:hAnsi="Times New Roman" w:cs="Times New Roman"/>
          <w:b/>
          <w:noProof/>
          <w:sz w:val="28"/>
          <w:szCs w:val="28"/>
          <w:lang w:val="kk-KZ"/>
        </w:rPr>
        <w:t>13 %</w:t>
      </w:r>
      <w:r w:rsidRPr="00E74139">
        <w:rPr>
          <w:rFonts w:ascii="Times New Roman" w:eastAsia="Calibri" w:hAnsi="Times New Roman" w:cs="Times New Roman"/>
          <w:noProof/>
          <w:sz w:val="28"/>
          <w:szCs w:val="28"/>
          <w:lang w:val="kk-KZ"/>
        </w:rPr>
        <w:t xml:space="preserve"> арнаулы орта білімді мұғалімдер  жұмыс жасайды. </w:t>
      </w:r>
    </w:p>
    <w:p w:rsidR="00CC2AB8" w:rsidRPr="00E74139" w:rsidRDefault="00CC2AB8" w:rsidP="00CC2AB8">
      <w:pPr>
        <w:spacing w:after="0" w:line="240" w:lineRule="auto"/>
        <w:ind w:firstLine="708"/>
        <w:jc w:val="both"/>
        <w:rPr>
          <w:rFonts w:ascii="Times New Roman" w:eastAsia="Calibri" w:hAnsi="Times New Roman" w:cs="Times New Roman"/>
          <w:noProof/>
          <w:sz w:val="28"/>
          <w:lang w:val="kk-KZ"/>
        </w:rPr>
      </w:pPr>
      <w:r w:rsidRPr="00E74139">
        <w:rPr>
          <w:rFonts w:ascii="Times New Roman" w:eastAsia="Calibri" w:hAnsi="Times New Roman" w:cs="Times New Roman"/>
          <w:noProof/>
          <w:sz w:val="28"/>
          <w:lang w:val="kk-KZ"/>
        </w:rPr>
        <w:t xml:space="preserve">Мектептің педагог кадрларының сапалық құрамы соңғы 2 оқу жылын салыстырғанда </w:t>
      </w:r>
      <w:r w:rsidRPr="00E74139">
        <w:rPr>
          <w:rFonts w:ascii="Times New Roman" w:eastAsia="Calibri" w:hAnsi="Times New Roman" w:cs="Times New Roman"/>
          <w:b/>
          <w:noProof/>
          <w:sz w:val="28"/>
          <w:lang w:val="kk-KZ"/>
        </w:rPr>
        <w:t>6%-ға өсіп</w:t>
      </w:r>
      <w:r w:rsidRPr="00E74139">
        <w:rPr>
          <w:rFonts w:ascii="Times New Roman" w:eastAsia="Calibri" w:hAnsi="Times New Roman" w:cs="Times New Roman"/>
          <w:noProof/>
          <w:sz w:val="28"/>
          <w:lang w:val="kk-KZ"/>
        </w:rPr>
        <w:t xml:space="preserve">, бүгінде мектепте жоғары және бірінші санатты, сарапшы, зерттеуші, шебер педагогтер үлесі </w:t>
      </w:r>
      <w:r w:rsidRPr="00E74139">
        <w:rPr>
          <w:rFonts w:ascii="Times New Roman" w:eastAsia="Calibri" w:hAnsi="Times New Roman" w:cs="Times New Roman"/>
          <w:b/>
          <w:noProof/>
          <w:sz w:val="28"/>
          <w:lang w:val="kk-KZ"/>
        </w:rPr>
        <w:t>52 %</w:t>
      </w:r>
      <w:r w:rsidRPr="00E74139">
        <w:rPr>
          <w:rFonts w:ascii="Times New Roman" w:eastAsia="Calibri" w:hAnsi="Times New Roman" w:cs="Times New Roman"/>
          <w:noProof/>
          <w:sz w:val="28"/>
          <w:lang w:val="kk-KZ"/>
        </w:rPr>
        <w:t>-ды құрайды.</w:t>
      </w:r>
    </w:p>
    <w:p w:rsidR="00CC2AB8" w:rsidRPr="00E74139" w:rsidRDefault="00CC2AB8" w:rsidP="00CC2AB8">
      <w:pPr>
        <w:spacing w:after="0" w:line="240" w:lineRule="auto"/>
        <w:ind w:firstLine="708"/>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2022-2023 оқу жылында Д.Қонаев атындағы жалпы білім беретін орта мектеп 6 күндік оқу, 3 ауысымдық режимде жұмыс жасайды. 1-11 кла</w:t>
      </w:r>
      <w:r w:rsidR="005D3DC4" w:rsidRPr="00E74139">
        <w:rPr>
          <w:rFonts w:ascii="Times New Roman" w:eastAsia="Calibri" w:hAnsi="Times New Roman" w:cs="Times New Roman"/>
          <w:sz w:val="28"/>
          <w:szCs w:val="28"/>
          <w:lang w:val="kk-KZ"/>
        </w:rPr>
        <w:t>стар үшін білім беру процесін</w:t>
      </w:r>
      <w:r w:rsidRPr="00E74139">
        <w:rPr>
          <w:rFonts w:ascii="Times New Roman" w:eastAsia="Calibri" w:hAnsi="Times New Roman" w:cs="Times New Roman"/>
          <w:sz w:val="28"/>
          <w:szCs w:val="28"/>
          <w:lang w:val="kk-KZ"/>
        </w:rPr>
        <w:t xml:space="preserve"> талаптар мен нормаларды сақтай отырып</w:t>
      </w:r>
      <w:r w:rsidR="005D3DC4" w:rsidRPr="00E74139">
        <w:rPr>
          <w:rFonts w:ascii="Times New Roman" w:eastAsia="Calibri" w:hAnsi="Times New Roman" w:cs="Times New Roman"/>
          <w:sz w:val="28"/>
          <w:szCs w:val="28"/>
          <w:lang w:val="kk-KZ"/>
        </w:rPr>
        <w:t>,</w:t>
      </w:r>
      <w:r w:rsidRPr="00E74139">
        <w:rPr>
          <w:rFonts w:ascii="Calibri" w:eastAsia="Calibri" w:hAnsi="Calibri" w:cs="Times New Roman"/>
          <w:lang w:val="kk-KZ"/>
        </w:rPr>
        <w:t xml:space="preserve"> </w:t>
      </w:r>
      <w:r w:rsidRPr="00E74139">
        <w:rPr>
          <w:rFonts w:ascii="Times New Roman" w:eastAsia="Calibri" w:hAnsi="Times New Roman" w:cs="Times New Roman"/>
          <w:sz w:val="28"/>
          <w:szCs w:val="28"/>
          <w:lang w:val="kk-KZ"/>
        </w:rPr>
        <w:t xml:space="preserve"> жүзеге асырылады.</w:t>
      </w:r>
    </w:p>
    <w:p w:rsidR="00CC2AB8" w:rsidRPr="00E74139" w:rsidRDefault="00CC2AB8" w:rsidP="00CC2AB8">
      <w:pPr>
        <w:spacing w:after="0" w:line="240" w:lineRule="auto"/>
        <w:ind w:firstLine="708"/>
        <w:jc w:val="both"/>
        <w:rPr>
          <w:rFonts w:ascii="Times New Roman" w:eastAsia="Times New Roman" w:hAnsi="Times New Roman" w:cs="Times New Roman"/>
          <w:b/>
          <w:sz w:val="28"/>
          <w:szCs w:val="28"/>
          <w:lang w:val="kk-KZ" w:eastAsia="kk-KZ"/>
        </w:rPr>
      </w:pPr>
    </w:p>
    <w:p w:rsidR="00CC2AB8" w:rsidRPr="00E74139" w:rsidRDefault="00CC2AB8" w:rsidP="005D3DC4">
      <w:pPr>
        <w:spacing w:after="0" w:line="240" w:lineRule="auto"/>
        <w:jc w:val="both"/>
        <w:rPr>
          <w:rFonts w:ascii="Times New Roman" w:eastAsia="Times New Roman" w:hAnsi="Times New Roman" w:cs="Times New Roman"/>
          <w:b/>
          <w:sz w:val="28"/>
          <w:szCs w:val="28"/>
          <w:lang w:val="kk-KZ" w:eastAsia="kk-KZ"/>
        </w:rPr>
      </w:pPr>
      <w:r w:rsidRPr="00E74139">
        <w:rPr>
          <w:rFonts w:ascii="Times New Roman" w:eastAsia="Times New Roman" w:hAnsi="Times New Roman" w:cs="Times New Roman"/>
          <w:b/>
          <w:sz w:val="28"/>
          <w:szCs w:val="28"/>
          <w:lang w:val="kk-KZ" w:eastAsia="kk-KZ"/>
        </w:rPr>
        <w:t>Оқу-материалдық қор кешені:</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Оқу кабинеті – 57</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Класс кабинеті – 40</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Интерактивті тақтасы бар кабинеттер – 36</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Паспортталған кабинеттер - 63</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Зертханалық (арнайы) кабинет – 5</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Спорт зал – 1</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Гимнастика залы - 1</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Мәжіліс залы – 1 (435 орындық)</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Мектеп асханасы – 1 (372 орындық)</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Кітапхана – 1</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Мұражай – 1</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Авторлық кабинеті – 2 (шахмат, «ART VIEW» шығармашылық студиясы)</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lastRenderedPageBreak/>
        <w:t>Ағылшын тілі кабинеті – 6</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Информатика кабинеті – 4</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 xml:space="preserve">Технология кабинеті – 2 </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Психолог кабинеті – 1</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Логопед кабинеті - 1</w:t>
      </w:r>
    </w:p>
    <w:p w:rsidR="00CC2AB8" w:rsidRPr="00E74139" w:rsidRDefault="00CC2AB8" w:rsidP="006722CD">
      <w:pPr>
        <w:spacing w:after="0" w:line="240" w:lineRule="auto"/>
        <w:jc w:val="both"/>
        <w:rPr>
          <w:rFonts w:ascii="Times New Roman" w:eastAsia="Times New Roman" w:hAnsi="Times New Roman" w:cs="Times New Roman"/>
          <w:b/>
          <w:sz w:val="28"/>
          <w:szCs w:val="28"/>
          <w:lang w:val="kk-KZ" w:eastAsia="kk-KZ"/>
        </w:rPr>
      </w:pPr>
      <w:r w:rsidRPr="00E74139">
        <w:rPr>
          <w:rFonts w:ascii="Times New Roman" w:eastAsia="Times New Roman" w:hAnsi="Times New Roman" w:cs="Times New Roman"/>
          <w:b/>
          <w:sz w:val="28"/>
          <w:szCs w:val="28"/>
          <w:lang w:val="kk-KZ" w:eastAsia="kk-KZ"/>
        </w:rPr>
        <w:t xml:space="preserve">Оқушыларға қосымша білім алу және бос уакытын тиімді </w:t>
      </w:r>
      <w:r w:rsidR="000359ED" w:rsidRPr="00E74139">
        <w:rPr>
          <w:rFonts w:ascii="Times New Roman" w:eastAsia="Times New Roman" w:hAnsi="Times New Roman" w:cs="Times New Roman"/>
          <w:b/>
          <w:sz w:val="28"/>
          <w:szCs w:val="28"/>
          <w:lang w:val="kk-KZ" w:eastAsia="kk-KZ"/>
        </w:rPr>
        <w:t>өткізу үшін нысандар</w:t>
      </w:r>
      <w:r w:rsidRPr="00E74139">
        <w:rPr>
          <w:rFonts w:ascii="Times New Roman" w:eastAsia="Times New Roman" w:hAnsi="Times New Roman" w:cs="Times New Roman"/>
          <w:b/>
          <w:sz w:val="28"/>
          <w:szCs w:val="28"/>
          <w:lang w:val="kk-KZ" w:eastAsia="kk-KZ"/>
        </w:rPr>
        <w:t>:</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 xml:space="preserve">Би залы – 1 </w:t>
      </w:r>
    </w:p>
    <w:p w:rsidR="00CC2AB8" w:rsidRPr="00E74139" w:rsidRDefault="006722CD"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 xml:space="preserve"> </w:t>
      </w:r>
      <w:r w:rsidR="00CC2AB8" w:rsidRPr="00E74139">
        <w:rPr>
          <w:rFonts w:ascii="Times New Roman" w:eastAsia="Times New Roman" w:hAnsi="Times New Roman" w:cs="Times New Roman"/>
          <w:sz w:val="28"/>
          <w:szCs w:val="28"/>
          <w:lang w:val="kk-KZ" w:eastAsia="kk-KZ"/>
        </w:rPr>
        <w:t>«Жеңіс» спорт орталығы: фитнес залы, бокс алаңы, күрес алаңы</w:t>
      </w:r>
    </w:p>
    <w:p w:rsidR="00CC2AB8" w:rsidRPr="00E74139" w:rsidRDefault="00CC2AB8" w:rsidP="00CC2AB8">
      <w:pPr>
        <w:spacing w:after="0" w:line="240"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«Жас дарын» шығармашылық орталығы: би залы, шахмат кабинеті</w:t>
      </w:r>
    </w:p>
    <w:p w:rsidR="00CC2AB8" w:rsidRPr="00E74139" w:rsidRDefault="00CC2AB8" w:rsidP="00CC2AB8">
      <w:pPr>
        <w:spacing w:after="0" w:line="240" w:lineRule="auto"/>
        <w:ind w:firstLine="708"/>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Мектептің материалдық-техникалық базасы жыл бойына жаңартылып, толықтырылып келді. Білім сапасын арттыру үшін білім беру үдерісіне қатысушылар мектептің материалдық-техникалық жағынан толық жабдықталуын қамтамасыз етуі қажет. Информатика кабинеттері қажетті заманауи техникалық құралдармен жабдықталды, интернет желісіне қолжетімділік қамтылған. Мектептің барлық блоктарында интернетке қосылу мүмкіндіктері бар, қазіргі кезде мұғалімге де, оқушыларға да интернетпен жұмыс жасау жағдайы жасалған. </w:t>
      </w:r>
    </w:p>
    <w:p w:rsidR="00CC2AB8" w:rsidRPr="00E74139" w:rsidRDefault="00CC2AB8" w:rsidP="00CC2AB8">
      <w:pPr>
        <w:spacing w:after="0" w:line="240" w:lineRule="auto"/>
        <w:ind w:firstLine="708"/>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Мектептің әкімшілік құрамы, педагогогикалық ұжым  басқару-ұйымдастыру, диагностикалау, оқу-тәрбие үдерісінде компьютерлік техника, мультимедиа, интернетті белсенді түрде қолдану мүмкіндіктері бар. Мектептің 1-2-3 қабаттағы барлық оқу кабинеттері мен дәліздері толығымен бейнебақылау камераларымен жабдықталған.</w:t>
      </w:r>
    </w:p>
    <w:p w:rsidR="00CC2AB8" w:rsidRPr="00E74139" w:rsidRDefault="00CC2AB8" w:rsidP="00CC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b/>
          <w:sz w:val="28"/>
          <w:szCs w:val="28"/>
          <w:lang w:val="kk-KZ"/>
        </w:rPr>
      </w:pPr>
      <w:r w:rsidRPr="00E74139">
        <w:rPr>
          <w:rFonts w:ascii="Times New Roman" w:eastAsia="Calibri" w:hAnsi="Times New Roman" w:cs="Times New Roman"/>
          <w:sz w:val="28"/>
          <w:szCs w:val="28"/>
          <w:lang w:val="kk-KZ"/>
        </w:rPr>
        <w:t xml:space="preserve">Жалпы мектеп бойынша  білім алушы саны- </w:t>
      </w:r>
      <w:r w:rsidR="006722CD" w:rsidRPr="00E74139">
        <w:rPr>
          <w:rFonts w:ascii="Times New Roman" w:eastAsia="Calibri" w:hAnsi="Times New Roman" w:cs="Times New Roman"/>
          <w:b/>
          <w:sz w:val="28"/>
          <w:szCs w:val="28"/>
          <w:lang w:val="kk-KZ"/>
        </w:rPr>
        <w:t>3</w:t>
      </w:r>
      <w:r w:rsidR="007F51CF" w:rsidRPr="00E74139">
        <w:rPr>
          <w:rFonts w:ascii="Times New Roman" w:eastAsia="Calibri" w:hAnsi="Times New Roman" w:cs="Times New Roman"/>
          <w:b/>
          <w:sz w:val="28"/>
          <w:szCs w:val="28"/>
          <w:lang w:val="kk-KZ"/>
        </w:rPr>
        <w:t xml:space="preserve"> </w:t>
      </w:r>
      <w:r w:rsidR="006722CD" w:rsidRPr="00E74139">
        <w:rPr>
          <w:rFonts w:ascii="Times New Roman" w:eastAsia="Calibri" w:hAnsi="Times New Roman" w:cs="Times New Roman"/>
          <w:b/>
          <w:sz w:val="28"/>
          <w:szCs w:val="28"/>
          <w:lang w:val="kk-KZ"/>
        </w:rPr>
        <w:t>540</w:t>
      </w:r>
      <w:r w:rsidRPr="00E74139">
        <w:rPr>
          <w:rFonts w:ascii="Times New Roman" w:eastAsia="Calibri" w:hAnsi="Times New Roman" w:cs="Times New Roman"/>
          <w:b/>
          <w:sz w:val="28"/>
          <w:szCs w:val="28"/>
          <w:lang w:val="kk-KZ"/>
        </w:rPr>
        <w:t xml:space="preserve"> оқушы</w:t>
      </w:r>
      <w:r w:rsidRPr="00E74139">
        <w:rPr>
          <w:rFonts w:ascii="Times New Roman" w:eastAsia="Calibri" w:hAnsi="Times New Roman" w:cs="Times New Roman"/>
          <w:sz w:val="28"/>
          <w:szCs w:val="28"/>
          <w:lang w:val="kk-KZ"/>
        </w:rPr>
        <w:t xml:space="preserve">, білім сапасы </w:t>
      </w:r>
      <w:r w:rsidR="006722CD" w:rsidRPr="00E74139">
        <w:rPr>
          <w:rFonts w:ascii="Times New Roman" w:eastAsia="Calibri" w:hAnsi="Times New Roman" w:cs="Times New Roman"/>
          <w:b/>
          <w:sz w:val="28"/>
          <w:szCs w:val="28"/>
          <w:lang w:val="kk-KZ"/>
        </w:rPr>
        <w:t>- 51</w:t>
      </w:r>
      <w:r w:rsidRPr="00E74139">
        <w:rPr>
          <w:rFonts w:ascii="Times New Roman" w:eastAsia="Calibri" w:hAnsi="Times New Roman" w:cs="Times New Roman"/>
          <w:b/>
          <w:sz w:val="28"/>
          <w:szCs w:val="28"/>
          <w:lang w:val="kk-KZ"/>
        </w:rPr>
        <w:t xml:space="preserve"> пайыз.</w:t>
      </w:r>
    </w:p>
    <w:p w:rsidR="00CC2AB8" w:rsidRPr="00E74139" w:rsidRDefault="00CC2AB8" w:rsidP="00CC2AB8">
      <w:pPr>
        <w:tabs>
          <w:tab w:val="left" w:pos="708"/>
        </w:tabs>
        <w:spacing w:after="0" w:line="276"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ҚР Білім және Ғылым министрлігінің жобасымен 2020-2025 жылдарға арналған кітапхана жұмысының перспектиктивалық даму жоспары негізінде мектеп кітапхана қорын толықтыру жүйесі бойынша бірқатар шаралар орындалып келеді. Қазіргі таңда кітапхана қорында жалпы саны 120 518 дана кітап бар (оның ішінде 111 435 дана оқулық, 9 083 дана көркем әдебиет).</w:t>
      </w:r>
    </w:p>
    <w:p w:rsidR="006722CD" w:rsidRPr="00E74139" w:rsidRDefault="00CC2AB8" w:rsidP="00100F62">
      <w:pPr>
        <w:tabs>
          <w:tab w:val="left" w:pos="708"/>
        </w:tabs>
        <w:spacing w:after="0" w:line="276" w:lineRule="auto"/>
        <w:jc w:val="both"/>
        <w:rPr>
          <w:rFonts w:ascii="Times New Roman" w:eastAsia="Times New Roman" w:hAnsi="Times New Roman" w:cs="Times New Roman"/>
          <w:sz w:val="28"/>
          <w:szCs w:val="28"/>
          <w:lang w:val="kk-KZ" w:eastAsia="kk-KZ"/>
        </w:rPr>
      </w:pPr>
      <w:r w:rsidRPr="00E74139">
        <w:rPr>
          <w:rFonts w:ascii="Times New Roman" w:eastAsia="Times New Roman" w:hAnsi="Times New Roman" w:cs="Times New Roman"/>
          <w:sz w:val="28"/>
          <w:szCs w:val="28"/>
          <w:lang w:val="kk-KZ" w:eastAsia="kk-KZ"/>
        </w:rPr>
        <w:tab/>
        <w:t>Жалпы алғанда, мектептің материалдық базасы, оқушылар контингенті, білім сапасы, педагогтардың сапалық құрамы, жүргізіліп жатқан оқу-тәрбие процесінің сапасы және нәтижелері, мектептің облыс, республикалық конкурстардан алған жүлделі орындары, халықаралық ұйымдармен іскерлік байланысы</w:t>
      </w:r>
      <w:r w:rsidR="006722CD" w:rsidRPr="00E74139">
        <w:rPr>
          <w:rFonts w:ascii="Times New Roman" w:eastAsia="Times New Roman" w:hAnsi="Times New Roman" w:cs="Times New Roman"/>
          <w:sz w:val="28"/>
          <w:szCs w:val="28"/>
          <w:lang w:val="kk-KZ" w:eastAsia="kk-KZ"/>
        </w:rPr>
        <w:t>,</w:t>
      </w:r>
      <w:r w:rsidRPr="00E74139">
        <w:rPr>
          <w:rFonts w:ascii="Times New Roman" w:eastAsia="Times New Roman" w:hAnsi="Times New Roman" w:cs="Times New Roman"/>
          <w:sz w:val="28"/>
          <w:szCs w:val="28"/>
          <w:lang w:val="kk-KZ" w:eastAsia="kk-KZ"/>
        </w:rPr>
        <w:t xml:space="preserve"> тағы басқа да критерийлері </w:t>
      </w:r>
      <w:r w:rsidRPr="00E74139">
        <w:rPr>
          <w:rFonts w:ascii="Times New Roman" w:eastAsia="Times New Roman" w:hAnsi="Times New Roman" w:cs="Times New Roman"/>
          <w:b/>
          <w:sz w:val="28"/>
          <w:szCs w:val="28"/>
          <w:lang w:val="kk-KZ" w:eastAsia="kk-KZ"/>
        </w:rPr>
        <w:t>мектептің гимназия статусына</w:t>
      </w:r>
      <w:r w:rsidRPr="00E74139">
        <w:rPr>
          <w:rFonts w:ascii="Times New Roman" w:eastAsia="Times New Roman" w:hAnsi="Times New Roman" w:cs="Times New Roman"/>
          <w:sz w:val="28"/>
          <w:szCs w:val="28"/>
          <w:lang w:val="kk-KZ" w:eastAsia="kk-KZ"/>
        </w:rPr>
        <w:t xml:space="preserve"> көшуіне мүмкіндіктер береді.</w:t>
      </w:r>
      <w:r w:rsidR="00100F62" w:rsidRPr="00E74139">
        <w:rPr>
          <w:rFonts w:ascii="Times New Roman" w:eastAsia="Times New Roman" w:hAnsi="Times New Roman" w:cs="Times New Roman"/>
          <w:sz w:val="28"/>
          <w:szCs w:val="28"/>
          <w:lang w:val="kk-KZ" w:eastAsia="kk-KZ"/>
        </w:rPr>
        <w:t xml:space="preserve"> </w:t>
      </w:r>
      <w:r w:rsidR="00301BF3" w:rsidRPr="00E74139">
        <w:rPr>
          <w:rFonts w:ascii="Times New Roman" w:eastAsia="Calibri" w:hAnsi="Times New Roman" w:cs="Times New Roman"/>
          <w:sz w:val="28"/>
          <w:szCs w:val="28"/>
          <w:lang w:val="kk-KZ"/>
        </w:rPr>
        <w:t>Жалпы білім берет</w:t>
      </w:r>
      <w:r w:rsidR="006722CD" w:rsidRPr="00E74139">
        <w:rPr>
          <w:rFonts w:ascii="Times New Roman" w:eastAsia="Calibri" w:hAnsi="Times New Roman" w:cs="Times New Roman"/>
          <w:sz w:val="28"/>
          <w:szCs w:val="28"/>
          <w:lang w:val="kk-KZ"/>
        </w:rPr>
        <w:t xml:space="preserve">ін мектептің статусын мектеп-гимназиялық статуска өзгертуге байланысты заңнамаларын қарап, сараптама жасадық. </w:t>
      </w:r>
    </w:p>
    <w:p w:rsidR="006722CD" w:rsidRPr="00E74139" w:rsidRDefault="006722CD" w:rsidP="00CC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kk-KZ"/>
        </w:rPr>
      </w:pPr>
    </w:p>
    <w:p w:rsidR="00CC2AB8" w:rsidRPr="00E74139" w:rsidRDefault="00CC2AB8" w:rsidP="00CC2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kk-KZ"/>
        </w:rPr>
      </w:pPr>
      <w:r w:rsidRPr="00E74139">
        <w:rPr>
          <w:rFonts w:ascii="Times New Roman" w:eastAsia="Calibri" w:hAnsi="Times New Roman" w:cs="Times New Roman"/>
          <w:b/>
          <w:sz w:val="24"/>
          <w:szCs w:val="24"/>
          <w:lang w:val="kk-KZ"/>
        </w:rPr>
        <w:t>Білім беру қызметіне қойылатын біліктілік талаптарын және оларға сәйкестікті растайтын құжаттардың тізбесін бекіту туралы</w:t>
      </w:r>
    </w:p>
    <w:p w:rsidR="00CC2AB8" w:rsidRPr="00E74139" w:rsidRDefault="00CC2AB8" w:rsidP="0067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kk-KZ"/>
        </w:rPr>
      </w:pPr>
      <w:r w:rsidRPr="00E74139">
        <w:rPr>
          <w:rFonts w:ascii="Times New Roman" w:eastAsia="Calibri" w:hAnsi="Times New Roman" w:cs="Times New Roman"/>
          <w:sz w:val="24"/>
          <w:szCs w:val="24"/>
          <w:lang w:val="kk-KZ"/>
        </w:rPr>
        <w:t>Қазақстан Республикасының Білім және ғылым министрінің 2015 жылғы 17 маусымдағы № 391 бұйрығы. Қазақстан Республикасының Әділет министрлігінде 2015 жылы 22 шілдеде № 11716 болып тіркелді.</w:t>
      </w:r>
    </w:p>
    <w:p w:rsidR="006722CD" w:rsidRPr="00E74139" w:rsidRDefault="006722CD" w:rsidP="0067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kk-KZ"/>
        </w:rPr>
      </w:pPr>
    </w:p>
    <w:p w:rsidR="00CC2AB8" w:rsidRPr="00E74139" w:rsidRDefault="00CC2AB8" w:rsidP="00CC2AB8">
      <w:pPr>
        <w:tabs>
          <w:tab w:val="left" w:pos="708"/>
        </w:tabs>
        <w:spacing w:after="0" w:line="240" w:lineRule="auto"/>
        <w:rPr>
          <w:rFonts w:ascii="Times New Roman" w:eastAsia="Calibri" w:hAnsi="Times New Roman" w:cs="Times New Roman"/>
          <w:b/>
          <w:sz w:val="28"/>
          <w:szCs w:val="28"/>
          <w:lang w:val="kk-KZ"/>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E74139" w:rsidRPr="003F57CA" w:rsidTr="00CC2AB8">
        <w:tc>
          <w:tcPr>
            <w:tcW w:w="3420" w:type="dxa"/>
            <w:shd w:val="clear" w:color="auto" w:fill="auto"/>
            <w:tcMar>
              <w:top w:w="45" w:type="dxa"/>
              <w:left w:w="75" w:type="dxa"/>
              <w:bottom w:w="45" w:type="dxa"/>
              <w:right w:w="75" w:type="dxa"/>
            </w:tcMar>
            <w:hideMark/>
          </w:tcPr>
          <w:p w:rsidR="00CC2AB8" w:rsidRPr="00E74139" w:rsidRDefault="00CC2AB8" w:rsidP="00CC2AB8">
            <w:pPr>
              <w:spacing w:after="0" w:line="240" w:lineRule="auto"/>
              <w:jc w:val="center"/>
              <w:rPr>
                <w:rFonts w:ascii="Times New Roman" w:eastAsia="Times New Roman" w:hAnsi="Times New Roman" w:cs="Times New Roman"/>
                <w:sz w:val="20"/>
                <w:szCs w:val="20"/>
                <w:lang w:val="kk-KZ" w:eastAsia="ru-RU"/>
              </w:rPr>
            </w:pPr>
            <w:r w:rsidRPr="00E74139">
              <w:rPr>
                <w:rFonts w:ascii="Times New Roman" w:eastAsia="Times New Roman" w:hAnsi="Times New Roman" w:cs="Times New Roman"/>
                <w:sz w:val="20"/>
                <w:szCs w:val="20"/>
                <w:lang w:val="kk-KZ" w:eastAsia="ru-RU"/>
              </w:rPr>
              <w:t>Қазақстан Республикасы</w:t>
            </w:r>
            <w:r w:rsidRPr="00E74139">
              <w:rPr>
                <w:rFonts w:ascii="Times New Roman" w:eastAsia="Times New Roman" w:hAnsi="Times New Roman" w:cs="Times New Roman"/>
                <w:sz w:val="20"/>
                <w:szCs w:val="20"/>
                <w:lang w:val="kk-KZ" w:eastAsia="ru-RU"/>
              </w:rPr>
              <w:br/>
              <w:t>Білім және ғылым министрінің</w:t>
            </w:r>
            <w:r w:rsidRPr="00E74139">
              <w:rPr>
                <w:rFonts w:ascii="Times New Roman" w:eastAsia="Times New Roman" w:hAnsi="Times New Roman" w:cs="Times New Roman"/>
                <w:sz w:val="20"/>
                <w:szCs w:val="20"/>
                <w:lang w:val="kk-KZ" w:eastAsia="ru-RU"/>
              </w:rPr>
              <w:br/>
              <w:t>2015 жылғы 17 маусымдағы</w:t>
            </w:r>
            <w:r w:rsidRPr="00E74139">
              <w:rPr>
                <w:rFonts w:ascii="Times New Roman" w:eastAsia="Times New Roman" w:hAnsi="Times New Roman" w:cs="Times New Roman"/>
                <w:sz w:val="20"/>
                <w:szCs w:val="20"/>
                <w:lang w:val="kk-KZ" w:eastAsia="ru-RU"/>
              </w:rPr>
              <w:br/>
              <w:t>№ 391 бұйрығымен бекітілген</w:t>
            </w:r>
          </w:p>
        </w:tc>
      </w:tr>
    </w:tbl>
    <w:p w:rsidR="00CC2AB8" w:rsidRPr="00E74139" w:rsidRDefault="00CC2AB8" w:rsidP="00CC2AB8">
      <w:pPr>
        <w:shd w:val="clear" w:color="auto" w:fill="FFFFFF"/>
        <w:tabs>
          <w:tab w:val="left" w:pos="708"/>
        </w:tabs>
        <w:spacing w:before="225" w:after="135" w:line="390" w:lineRule="atLeast"/>
        <w:textAlignment w:val="baseline"/>
        <w:outlineLvl w:val="2"/>
        <w:rPr>
          <w:rFonts w:ascii="Times New Roman" w:eastAsia="Times New Roman" w:hAnsi="Times New Roman" w:cs="Times New Roman"/>
          <w:b/>
          <w:sz w:val="28"/>
          <w:szCs w:val="28"/>
          <w:lang w:val="kk-KZ" w:eastAsia="ru-RU"/>
        </w:rPr>
      </w:pPr>
      <w:r w:rsidRPr="00E74139">
        <w:rPr>
          <w:rFonts w:ascii="Times New Roman" w:eastAsia="Times New Roman" w:hAnsi="Times New Roman" w:cs="Times New Roman"/>
          <w:b/>
          <w:sz w:val="28"/>
          <w:szCs w:val="28"/>
          <w:lang w:val="kk-KZ" w:eastAsia="ru-RU"/>
        </w:rPr>
        <w:t>Білім беру қызметіне қойылатын біліктілік талаптары және оларға сәйкестікті растайтын құжаттар тізбесі</w:t>
      </w:r>
    </w:p>
    <w:p w:rsidR="00CC2AB8" w:rsidRPr="00E74139" w:rsidRDefault="00CC2AB8" w:rsidP="00CC2AB8">
      <w:pPr>
        <w:shd w:val="clear" w:color="auto" w:fill="FFFFFF"/>
        <w:tabs>
          <w:tab w:val="left" w:pos="708"/>
        </w:tabs>
        <w:spacing w:after="0" w:line="285" w:lineRule="atLeast"/>
        <w:textAlignment w:val="baseline"/>
        <w:rPr>
          <w:rFonts w:ascii="Times New Roman" w:eastAsia="Times New Roman" w:hAnsi="Times New Roman" w:cs="Times New Roman"/>
          <w:b/>
          <w:spacing w:val="2"/>
          <w:sz w:val="20"/>
          <w:szCs w:val="20"/>
          <w:lang w:val="kk-KZ" w:eastAsia="ru-RU"/>
        </w:rPr>
      </w:pPr>
      <w:r w:rsidRPr="00E74139">
        <w:rPr>
          <w:rFonts w:ascii="Times New Roman" w:eastAsia="Times New Roman" w:hAnsi="Times New Roman" w:cs="Times New Roman"/>
          <w:spacing w:val="2"/>
          <w:sz w:val="20"/>
          <w:szCs w:val="20"/>
          <w:lang w:val="kk-KZ" w:eastAsia="ru-RU"/>
        </w:rPr>
        <w:t xml:space="preserve">      </w:t>
      </w:r>
      <w:r w:rsidRPr="00E74139">
        <w:rPr>
          <w:rFonts w:ascii="Times New Roman" w:eastAsia="Times New Roman" w:hAnsi="Times New Roman" w:cs="Times New Roman"/>
          <w:b/>
          <w:spacing w:val="2"/>
          <w:sz w:val="20"/>
          <w:szCs w:val="20"/>
          <w:lang w:val="kk-KZ" w:eastAsia="ru-RU"/>
        </w:rPr>
        <w:t>Ескерту. Тізбе жаңа редакцияда – ҚР Білім және ғылым министрінің м.а. 14.07.2021 </w:t>
      </w:r>
      <w:hyperlink r:id="rId6" w:anchor="3" w:history="1">
        <w:r w:rsidRPr="00E74139">
          <w:rPr>
            <w:rFonts w:ascii="Times New Roman" w:eastAsia="Times New Roman" w:hAnsi="Times New Roman" w:cs="Times New Roman"/>
            <w:b/>
            <w:spacing w:val="2"/>
            <w:sz w:val="20"/>
            <w:szCs w:val="20"/>
            <w:u w:val="single"/>
            <w:lang w:val="kk-KZ" w:eastAsia="ru-RU"/>
          </w:rPr>
          <w:t>№ 339</w:t>
        </w:r>
      </w:hyperlink>
      <w:r w:rsidRPr="00E74139">
        <w:rPr>
          <w:rFonts w:ascii="Times New Roman" w:eastAsia="Times New Roman" w:hAnsi="Times New Roman" w:cs="Times New Roman"/>
          <w:b/>
          <w:spacing w:val="2"/>
          <w:sz w:val="20"/>
          <w:szCs w:val="20"/>
          <w:lang w:val="kk-KZ" w:eastAsia="ru-RU"/>
        </w:rPr>
        <w:t> (қолданысқа енгізілу тәртібін </w:t>
      </w:r>
      <w:hyperlink r:id="rId7" w:anchor="z9" w:history="1">
        <w:r w:rsidRPr="00E74139">
          <w:rPr>
            <w:rFonts w:ascii="Times New Roman" w:eastAsia="Times New Roman" w:hAnsi="Times New Roman" w:cs="Times New Roman"/>
            <w:b/>
            <w:spacing w:val="2"/>
            <w:sz w:val="20"/>
            <w:szCs w:val="20"/>
            <w:u w:val="single"/>
            <w:lang w:val="kk-KZ" w:eastAsia="ru-RU"/>
          </w:rPr>
          <w:t>4-т</w:t>
        </w:r>
      </w:hyperlink>
      <w:r w:rsidRPr="00E74139">
        <w:rPr>
          <w:rFonts w:ascii="Times New Roman" w:eastAsia="Times New Roman" w:hAnsi="Times New Roman" w:cs="Times New Roman"/>
          <w:b/>
          <w:spacing w:val="2"/>
          <w:sz w:val="20"/>
          <w:szCs w:val="20"/>
          <w:lang w:val="kk-KZ" w:eastAsia="ru-RU"/>
        </w:rPr>
        <w:t>. қараңыз) бұйрығымен.</w:t>
      </w:r>
    </w:p>
    <w:p w:rsidR="00CC2AB8" w:rsidRPr="00E74139" w:rsidRDefault="00CC2AB8" w:rsidP="00CC2AB8">
      <w:pPr>
        <w:tabs>
          <w:tab w:val="left" w:pos="708"/>
        </w:tabs>
        <w:spacing w:after="0" w:line="240" w:lineRule="auto"/>
        <w:rPr>
          <w:rFonts w:ascii="Times New Roman" w:eastAsia="Times New Roman" w:hAnsi="Times New Roman" w:cs="Times New Roman"/>
          <w:sz w:val="20"/>
          <w:szCs w:val="20"/>
          <w:lang w:val="kk-KZ" w:eastAsia="ru-RU"/>
        </w:rPr>
      </w:pPr>
      <w:r w:rsidRPr="00E74139">
        <w:rPr>
          <w:rFonts w:ascii="Times New Roman" w:eastAsia="Times New Roman" w:hAnsi="Times New Roman" w:cs="Times New Roman"/>
          <w:sz w:val="20"/>
          <w:szCs w:val="20"/>
          <w:lang w:val="kk-KZ" w:eastAsia="ru-RU"/>
        </w:rPr>
        <w:br/>
      </w:r>
    </w:p>
    <w:tbl>
      <w:tblPr>
        <w:tblW w:w="10475" w:type="dxa"/>
        <w:tblInd w:w="-57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3"/>
        <w:gridCol w:w="4581"/>
        <w:gridCol w:w="3343"/>
        <w:gridCol w:w="2103"/>
        <w:gridCol w:w="15"/>
      </w:tblGrid>
      <w:tr w:rsidR="00E74139" w:rsidRPr="00E74139" w:rsidTr="00CC2AB8">
        <w:trPr>
          <w:gridAfter w:val="1"/>
          <w:wAfter w:w="1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b/>
                <w:spacing w:val="2"/>
                <w:sz w:val="20"/>
                <w:szCs w:val="20"/>
                <w:lang w:val="kk-KZ" w:eastAsia="ru-RU"/>
              </w:rPr>
            </w:pPr>
            <w:r w:rsidRPr="00E74139">
              <w:rPr>
                <w:rFonts w:ascii="Times New Roman" w:eastAsia="Times New Roman" w:hAnsi="Times New Roman" w:cs="Times New Roman"/>
                <w:b/>
                <w:spacing w:val="2"/>
                <w:sz w:val="20"/>
                <w:szCs w:val="20"/>
                <w:lang w:val="kk-KZ" w:eastAsia="ru-RU"/>
              </w:rPr>
              <w:t>Р/с №</w:t>
            </w:r>
          </w:p>
        </w:tc>
        <w:tc>
          <w:tcPr>
            <w:tcW w:w="4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b/>
                <w:spacing w:val="2"/>
                <w:sz w:val="20"/>
                <w:szCs w:val="20"/>
                <w:lang w:val="kk-KZ" w:eastAsia="ru-RU"/>
              </w:rPr>
            </w:pPr>
            <w:r w:rsidRPr="00E74139">
              <w:rPr>
                <w:rFonts w:ascii="Times New Roman" w:eastAsia="Times New Roman" w:hAnsi="Times New Roman" w:cs="Times New Roman"/>
                <w:b/>
                <w:spacing w:val="2"/>
                <w:sz w:val="20"/>
                <w:szCs w:val="20"/>
                <w:lang w:val="kk-KZ" w:eastAsia="ru-RU"/>
              </w:rPr>
              <w:t>Білім беру қызметіне қойылатын біліктілік талаптары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b/>
                <w:spacing w:val="2"/>
                <w:sz w:val="20"/>
                <w:szCs w:val="20"/>
                <w:lang w:val="kk-KZ" w:eastAsia="ru-RU"/>
              </w:rPr>
            </w:pPr>
            <w:r w:rsidRPr="00E74139">
              <w:rPr>
                <w:rFonts w:ascii="Times New Roman" w:eastAsia="Times New Roman" w:hAnsi="Times New Roman" w:cs="Times New Roman"/>
                <w:b/>
                <w:spacing w:val="2"/>
                <w:sz w:val="20"/>
                <w:szCs w:val="20"/>
                <w:lang w:val="kk-KZ" w:eastAsia="ru-RU"/>
              </w:rPr>
              <w:t>Біліктілік талаптарына сәйкестікті растайтын құжаттар</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b/>
                <w:spacing w:val="2"/>
                <w:sz w:val="20"/>
                <w:szCs w:val="20"/>
                <w:lang w:val="kk-KZ" w:eastAsia="ru-RU"/>
              </w:rPr>
            </w:pPr>
            <w:r w:rsidRPr="00E74139">
              <w:rPr>
                <w:rFonts w:ascii="Times New Roman" w:eastAsia="Times New Roman" w:hAnsi="Times New Roman" w:cs="Times New Roman"/>
                <w:b/>
                <w:spacing w:val="2"/>
                <w:sz w:val="20"/>
                <w:szCs w:val="20"/>
                <w:lang w:val="kk-KZ" w:eastAsia="ru-RU"/>
              </w:rPr>
              <w:t>Ескертпе</w:t>
            </w:r>
          </w:p>
        </w:tc>
      </w:tr>
      <w:tr w:rsidR="00E74139" w:rsidRPr="00E74139" w:rsidTr="00CC2AB8">
        <w:tc>
          <w:tcPr>
            <w:tcW w:w="10475"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b/>
                <w:spacing w:val="2"/>
                <w:sz w:val="20"/>
                <w:szCs w:val="20"/>
                <w:lang w:val="kk-KZ" w:eastAsia="ru-RU"/>
              </w:rPr>
            </w:pPr>
            <w:r w:rsidRPr="00E74139">
              <w:rPr>
                <w:rFonts w:ascii="Times New Roman" w:eastAsia="Times New Roman" w:hAnsi="Times New Roman" w:cs="Times New Roman"/>
                <w:b/>
                <w:spacing w:val="2"/>
                <w:sz w:val="20"/>
                <w:szCs w:val="20"/>
                <w:lang w:val="kk-KZ" w:eastAsia="ru-RU"/>
              </w:rPr>
              <w:t>3. Жалпы орта білім берудің жалпы білім беретін оқу бағдарламаларын іске асыратын білім беру ұйымдарының қызметі үшін</w:t>
            </w:r>
          </w:p>
        </w:tc>
      </w:tr>
      <w:tr w:rsidR="00E74139" w:rsidRPr="003F57CA" w:rsidTr="00CC2AB8">
        <w:trPr>
          <w:gridAfter w:val="1"/>
          <w:wAfter w:w="1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15</w:t>
            </w:r>
          </w:p>
        </w:tc>
        <w:tc>
          <w:tcPr>
            <w:tcW w:w="4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 xml:space="preserve">Оқу жұмыс жоспарларының </w:t>
            </w:r>
            <w:r w:rsidR="00100F62" w:rsidRPr="00E74139">
              <w:rPr>
                <w:rFonts w:ascii="Times New Roman" w:eastAsia="Times New Roman" w:hAnsi="Times New Roman" w:cs="Times New Roman"/>
                <w:spacing w:val="2"/>
                <w:sz w:val="20"/>
                <w:szCs w:val="20"/>
                <w:lang w:val="kk-KZ" w:eastAsia="ru-RU"/>
              </w:rPr>
              <w:t>үлгілік оқу жоспарларына және №</w:t>
            </w:r>
            <w:r w:rsidRPr="00E74139">
              <w:rPr>
                <w:rFonts w:ascii="Times New Roman" w:eastAsia="Times New Roman" w:hAnsi="Times New Roman" w:cs="Times New Roman"/>
                <w:spacing w:val="2"/>
                <w:sz w:val="20"/>
                <w:szCs w:val="20"/>
                <w:lang w:val="kk-KZ" w:eastAsia="ru-RU"/>
              </w:rPr>
              <w:t>604 бұйрықпен бекітілген Жалпы орта білім берудің мемлекеттік жалпыға міндетті стандартына сәйкестігі.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Білім беру ұйымының басшысы бекіткен үлгілік оқу жоспарларына сәйкес әзірленген оқу жұмыс жоспарларының көшірмелері.</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200" w:line="276" w:lineRule="auto"/>
              <w:rPr>
                <w:rFonts w:ascii="Times New Roman" w:eastAsia="Times New Roman" w:hAnsi="Times New Roman" w:cs="Times New Roman"/>
                <w:spacing w:val="2"/>
                <w:sz w:val="20"/>
                <w:szCs w:val="20"/>
                <w:lang w:val="kk-KZ" w:eastAsia="ru-RU"/>
              </w:rPr>
            </w:pPr>
          </w:p>
        </w:tc>
      </w:tr>
      <w:tr w:rsidR="00E74139" w:rsidRPr="003F57CA" w:rsidTr="00CC2AB8">
        <w:trPr>
          <w:gridAfter w:val="1"/>
          <w:wAfter w:w="1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16</w:t>
            </w:r>
          </w:p>
        </w:tc>
        <w:tc>
          <w:tcPr>
            <w:tcW w:w="4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 xml:space="preserve">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 Жалпы білім беретін мектептер, мектеп-гимназиялар, мектеп-лицейлер үшін жалпы орта білім беру деңгейіндегі педагогтердің жалпы санынан негізгі жұмыс орны лицензиат болып табылатын </w:t>
            </w:r>
            <w:r w:rsidRPr="00E74139">
              <w:rPr>
                <w:rFonts w:ascii="Times New Roman" w:eastAsia="Times New Roman" w:hAnsi="Times New Roman" w:cs="Times New Roman"/>
                <w:b/>
                <w:spacing w:val="2"/>
                <w:sz w:val="20"/>
                <w:szCs w:val="20"/>
                <w:lang w:val="kk-KZ" w:eastAsia="ru-RU"/>
              </w:rPr>
              <w:t>жоғары және бірінші санаттағы педагогтердің, педагог-сарапшылардың, педагог-зерттеушілердің, педагог-шеберлердің үлесі кемінде</w:t>
            </w:r>
            <w:r w:rsidRPr="00E74139">
              <w:rPr>
                <w:rFonts w:ascii="Times New Roman" w:eastAsia="Times New Roman" w:hAnsi="Times New Roman" w:cs="Times New Roman"/>
                <w:spacing w:val="2"/>
                <w:sz w:val="20"/>
                <w:szCs w:val="20"/>
                <w:lang w:val="kk-KZ" w:eastAsia="ru-RU"/>
              </w:rPr>
              <w:t xml:space="preserve"> 35 %; лицей үшін 40 %-дан кем емес, оның ішінде жаратылыстану-математикалық бағыттағы педагогтердің үлесі 30 %-дан кем емес; </w:t>
            </w:r>
            <w:r w:rsidRPr="00E74139">
              <w:rPr>
                <w:rFonts w:ascii="Times New Roman" w:eastAsia="Times New Roman" w:hAnsi="Times New Roman" w:cs="Times New Roman"/>
                <w:b/>
                <w:spacing w:val="2"/>
                <w:sz w:val="20"/>
                <w:szCs w:val="20"/>
                <w:lang w:val="kk-KZ" w:eastAsia="ru-RU"/>
              </w:rPr>
              <w:t xml:space="preserve">гимназиялар үшін кемінде 40 %, оның ішінде қоғамдық-гуманитарлық бағыттағы педагогтердің үлесі кемінде 30 %; </w:t>
            </w:r>
            <w:r w:rsidRPr="00E74139">
              <w:rPr>
                <w:rFonts w:ascii="Times New Roman" w:eastAsia="Times New Roman" w:hAnsi="Times New Roman" w:cs="Times New Roman"/>
                <w:spacing w:val="2"/>
                <w:sz w:val="20"/>
                <w:szCs w:val="20"/>
                <w:lang w:val="kk-KZ" w:eastAsia="ru-RU"/>
              </w:rPr>
              <w:t xml:space="preserve">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w:t>
            </w:r>
            <w:r w:rsidRPr="00E74139">
              <w:rPr>
                <w:rFonts w:ascii="Times New Roman" w:eastAsia="Times New Roman" w:hAnsi="Times New Roman" w:cs="Times New Roman"/>
                <w:spacing w:val="2"/>
                <w:sz w:val="20"/>
                <w:szCs w:val="20"/>
                <w:lang w:val="kk-KZ" w:eastAsia="ru-RU"/>
              </w:rPr>
              <w:lastRenderedPageBreak/>
              <w:t>жеңімпаздарын дайындаған педагогтер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lastRenderedPageBreak/>
              <w:t>Педагог және оқытушы кадрлармен жасақталуы туралы мәліметтер (осы біліктілік талаптарына 1-қосымшаға сәйкес нысан бойынша).</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200" w:line="276" w:lineRule="auto"/>
              <w:rPr>
                <w:rFonts w:ascii="Times New Roman" w:eastAsia="Times New Roman" w:hAnsi="Times New Roman" w:cs="Times New Roman"/>
                <w:spacing w:val="2"/>
                <w:sz w:val="20"/>
                <w:szCs w:val="20"/>
                <w:lang w:val="kk-KZ" w:eastAsia="ru-RU"/>
              </w:rPr>
            </w:pPr>
          </w:p>
        </w:tc>
      </w:tr>
      <w:tr w:rsidR="00E74139" w:rsidRPr="003F57CA" w:rsidTr="00CC2AB8">
        <w:trPr>
          <w:gridAfter w:val="1"/>
          <w:wAfter w:w="1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lastRenderedPageBreak/>
              <w:t>16-1</w:t>
            </w:r>
          </w:p>
        </w:tc>
        <w:tc>
          <w:tcPr>
            <w:tcW w:w="4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 xml:space="preserve">№ 70 бұйрықпен бекітілген нормаларға сәйкес </w:t>
            </w:r>
            <w:r w:rsidRPr="00E74139">
              <w:rPr>
                <w:rFonts w:ascii="Times New Roman" w:eastAsia="Times New Roman" w:hAnsi="Times New Roman" w:cs="Times New Roman"/>
                <w:b/>
                <w:spacing w:val="2"/>
                <w:sz w:val="20"/>
                <w:szCs w:val="20"/>
                <w:lang w:val="kk-KZ" w:eastAsia="ru-RU"/>
              </w:rPr>
              <w:t>оқу және көркем әдебиеттің кітапханалық қорының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Оқу және көркем әдебиеттің кітапханалық қорының туралы мәліметтер (осы біліктілік талаптарына 2-қосымшаға сәйкес нысан бойынша).</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200" w:line="276" w:lineRule="auto"/>
              <w:rPr>
                <w:rFonts w:ascii="Times New Roman" w:eastAsia="Times New Roman" w:hAnsi="Times New Roman" w:cs="Times New Roman"/>
                <w:spacing w:val="2"/>
                <w:sz w:val="20"/>
                <w:szCs w:val="20"/>
                <w:lang w:val="kk-KZ" w:eastAsia="ru-RU"/>
              </w:rPr>
            </w:pPr>
          </w:p>
        </w:tc>
      </w:tr>
      <w:tr w:rsidR="00E74139" w:rsidRPr="003F57CA" w:rsidTr="00CC2AB8">
        <w:trPr>
          <w:gridAfter w:val="1"/>
          <w:wAfter w:w="15" w:type="dxa"/>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17</w:t>
            </w:r>
          </w:p>
        </w:tc>
        <w:tc>
          <w:tcPr>
            <w:tcW w:w="458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b/>
                <w:spacing w:val="2"/>
                <w:sz w:val="20"/>
                <w:szCs w:val="20"/>
                <w:lang w:val="kk-KZ" w:eastAsia="ru-RU"/>
              </w:rPr>
            </w:pPr>
            <w:r w:rsidRPr="00E74139">
              <w:rPr>
                <w:rFonts w:ascii="Times New Roman" w:eastAsia="Times New Roman" w:hAnsi="Times New Roman" w:cs="Times New Roman"/>
                <w:b/>
                <w:spacing w:val="2"/>
                <w:sz w:val="20"/>
                <w:szCs w:val="20"/>
                <w:lang w:val="kk-KZ" w:eastAsia="ru-RU"/>
              </w:rPr>
              <w:t>Медициналық қызмет көрсету үшін денсаулық сақтау ұйымдарымен лицензия немесе шарт негізінде білім алушыларға медициналық қызмет көрсетудің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Медициналық қызмет көрсетудің болуы туралы, оның ішінде медициналық пунктінің және медициналық қызметке лицензияның болуы туралы мәліметтер (осы біліктілік талаптарына 3-қосымшаға сәйкес нысан бойынша).</w:t>
            </w:r>
          </w:p>
        </w:tc>
        <w:tc>
          <w:tcPr>
            <w:tcW w:w="21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Біліктілік талабы қылмыстық-атқару (пенитенциарлық) жүйесі мекемелерінің жанында орналасқан білім беру ұйымдарына қолданылмайды.</w:t>
            </w:r>
          </w:p>
        </w:tc>
      </w:tr>
      <w:tr w:rsidR="00E74139" w:rsidRPr="003F57CA" w:rsidTr="00CC2AB8">
        <w:trPr>
          <w:gridAfter w:val="1"/>
          <w:wAfter w:w="15"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CC2AB8" w:rsidRPr="00E74139" w:rsidRDefault="00CC2AB8" w:rsidP="00CC2AB8">
            <w:pPr>
              <w:spacing w:after="0" w:line="256" w:lineRule="auto"/>
              <w:rPr>
                <w:rFonts w:ascii="Times New Roman" w:eastAsia="Times New Roman" w:hAnsi="Times New Roman" w:cs="Times New Roman"/>
                <w:spacing w:val="2"/>
                <w:sz w:val="20"/>
                <w:szCs w:val="20"/>
                <w:lang w:val="kk-KZ"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CC2AB8" w:rsidRPr="00E74139" w:rsidRDefault="00CC2AB8" w:rsidP="00CC2AB8">
            <w:pPr>
              <w:spacing w:after="0" w:line="256" w:lineRule="auto"/>
              <w:rPr>
                <w:rFonts w:ascii="Times New Roman" w:eastAsia="Times New Roman" w:hAnsi="Times New Roman" w:cs="Times New Roman"/>
                <w:b/>
                <w:spacing w:val="2"/>
                <w:sz w:val="20"/>
                <w:szCs w:val="20"/>
                <w:lang w:val="kk-KZ"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Білім алушыларға медициналық қызмет көрсетуге денсаулық сақтау ұйымымен жасалған шарттың көшірмесі.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CC2AB8" w:rsidRPr="00E74139" w:rsidRDefault="00CC2AB8" w:rsidP="00CC2AB8">
            <w:pPr>
              <w:spacing w:after="0" w:line="256" w:lineRule="auto"/>
              <w:rPr>
                <w:rFonts w:ascii="Times New Roman" w:eastAsia="Times New Roman" w:hAnsi="Times New Roman" w:cs="Times New Roman"/>
                <w:spacing w:val="2"/>
                <w:sz w:val="20"/>
                <w:szCs w:val="20"/>
                <w:lang w:val="kk-KZ" w:eastAsia="ru-RU"/>
              </w:rPr>
            </w:pPr>
          </w:p>
        </w:tc>
      </w:tr>
      <w:tr w:rsidR="00E74139" w:rsidRPr="003F57CA" w:rsidTr="006722CD">
        <w:trPr>
          <w:gridAfter w:val="1"/>
          <w:wAfter w:w="15" w:type="dxa"/>
          <w:trHeight w:val="1728"/>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18</w:t>
            </w:r>
          </w:p>
        </w:tc>
        <w:tc>
          <w:tcPr>
            <w:tcW w:w="458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 xml:space="preserve">Халықтың санитариялық-эпидемиологиялық салауаттылығы саласындағы уәкілетті органның санитариялық-эпидемиологиялық қорытындысы немесе </w:t>
            </w:r>
            <w:r w:rsidRPr="00E74139">
              <w:rPr>
                <w:rFonts w:ascii="Times New Roman" w:eastAsia="Times New Roman" w:hAnsi="Times New Roman" w:cs="Times New Roman"/>
                <w:b/>
                <w:spacing w:val="2"/>
                <w:sz w:val="20"/>
                <w:szCs w:val="20"/>
                <w:lang w:val="kk-KZ" w:eastAsia="ru-RU"/>
              </w:rPr>
              <w:t>№ 71 қаулыға сәйкес бекітілген білім алушыларды тамақпен қамтамасыз етуге арналған шарт негізінде білім алушыларға арналған тамақтандыру объектісінің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Санитариялық қағидалар мен нормаларға сәйкес келетін тамақтандыру объектісінің болуы туралы мәліметтер (осы біліктілік талаптарына 4-қосымшаға сәйкес нысан бойынша).</w:t>
            </w:r>
          </w:p>
        </w:tc>
        <w:tc>
          <w:tcPr>
            <w:tcW w:w="2103"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Біліктілік талабы қылмыстық-атқару (пенитенциарлық) жүйесі мекемелерінің жанында орналасқан білім беру ұйымдарына қолданылмайды.</w:t>
            </w:r>
          </w:p>
        </w:tc>
      </w:tr>
      <w:tr w:rsidR="00E74139" w:rsidRPr="003F57CA" w:rsidTr="00CC2AB8">
        <w:trPr>
          <w:gridAfter w:val="1"/>
          <w:wAfter w:w="15"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CC2AB8" w:rsidRPr="00E74139" w:rsidRDefault="00CC2AB8" w:rsidP="00CC2AB8">
            <w:pPr>
              <w:spacing w:after="0" w:line="256" w:lineRule="auto"/>
              <w:rPr>
                <w:rFonts w:ascii="Times New Roman" w:eastAsia="Times New Roman" w:hAnsi="Times New Roman" w:cs="Times New Roman"/>
                <w:spacing w:val="2"/>
                <w:sz w:val="20"/>
                <w:szCs w:val="20"/>
                <w:lang w:val="kk-KZ"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CC2AB8" w:rsidRPr="00E74139" w:rsidRDefault="00CC2AB8" w:rsidP="00CC2AB8">
            <w:pPr>
              <w:spacing w:after="0" w:line="256" w:lineRule="auto"/>
              <w:rPr>
                <w:rFonts w:ascii="Times New Roman" w:eastAsia="Times New Roman" w:hAnsi="Times New Roman" w:cs="Times New Roman"/>
                <w:spacing w:val="2"/>
                <w:sz w:val="20"/>
                <w:szCs w:val="20"/>
                <w:lang w:val="kk-KZ"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Білім алушыларды тамақпен қамтамасыз ету туралы шарттың көшірмесі.</w:t>
            </w:r>
          </w:p>
        </w:tc>
        <w:tc>
          <w:tcPr>
            <w:tcW w:w="0" w:type="auto"/>
            <w:vMerge/>
            <w:tcBorders>
              <w:top w:val="single" w:sz="6" w:space="0" w:color="CFCFCF"/>
              <w:left w:val="single" w:sz="6" w:space="0" w:color="CFCFCF"/>
              <w:bottom w:val="single" w:sz="6" w:space="0" w:color="CFCFCF"/>
              <w:right w:val="single" w:sz="6" w:space="0" w:color="CFCFCF"/>
            </w:tcBorders>
            <w:shd w:val="clear" w:color="auto" w:fill="FFFFFF"/>
            <w:vAlign w:val="center"/>
            <w:hideMark/>
          </w:tcPr>
          <w:p w:rsidR="00CC2AB8" w:rsidRPr="00E74139" w:rsidRDefault="00CC2AB8" w:rsidP="00CC2AB8">
            <w:pPr>
              <w:spacing w:after="0" w:line="256" w:lineRule="auto"/>
              <w:rPr>
                <w:rFonts w:ascii="Times New Roman" w:eastAsia="Times New Roman" w:hAnsi="Times New Roman" w:cs="Times New Roman"/>
                <w:spacing w:val="2"/>
                <w:sz w:val="20"/>
                <w:szCs w:val="20"/>
                <w:lang w:val="kk-KZ" w:eastAsia="ru-RU"/>
              </w:rPr>
            </w:pPr>
          </w:p>
        </w:tc>
      </w:tr>
      <w:tr w:rsidR="00E74139" w:rsidRPr="003F57CA" w:rsidTr="00CC2AB8">
        <w:trPr>
          <w:gridAfter w:val="1"/>
          <w:wAfter w:w="1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19</w:t>
            </w:r>
          </w:p>
        </w:tc>
        <w:tc>
          <w:tcPr>
            <w:tcW w:w="4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 xml:space="preserve">Меншікті не шаруашылық жүргізу немесе жедел басқару не сенімгерлік басқару құқығында тиесілі материалдық активтердің болуы немесе </w:t>
            </w:r>
            <w:r w:rsidRPr="00E74139">
              <w:rPr>
                <w:rFonts w:ascii="Times New Roman" w:eastAsia="Times New Roman" w:hAnsi="Times New Roman" w:cs="Times New Roman"/>
                <w:b/>
                <w:spacing w:val="2"/>
                <w:sz w:val="20"/>
                <w:szCs w:val="20"/>
                <w:lang w:val="kk-KZ" w:eastAsia="ru-RU"/>
              </w:rPr>
              <w:t xml:space="preserve">№ 71 қаулымен бекітілген санитариялық нормаларға және № 439 бұйрықпен бекітілген өрт қауіпсіздігі талаптарына сәйкес келетін оқу үй-жайларымен білім беру қызметтерінің </w:t>
            </w:r>
            <w:r w:rsidRPr="00E74139">
              <w:rPr>
                <w:rFonts w:ascii="Times New Roman" w:eastAsia="Times New Roman" w:hAnsi="Times New Roman" w:cs="Times New Roman"/>
                <w:spacing w:val="2"/>
                <w:sz w:val="20"/>
                <w:szCs w:val="20"/>
                <w:lang w:val="kk-KZ" w:eastAsia="ru-RU"/>
              </w:rPr>
              <w:t>сапасын қамтамасыз ететін, кемінде 10 жыл қолданылу мерзімімен материалдық активтерді жалға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 xml:space="preserve">Пайдалы оқу алаңының, материалдық-техникалық базасының болуы туралы мәліметтер (осы біліктілік талаптарына 5-қосымшаға сәйкес нысан бойынша). Шаруашылық жүргізу немесе жедел басқару немесе сенімді басқару құқығын растайтын құжаттардың немесе ғимаратты жалдау шартының көшірмелері; санитариялық-эпидемиологиялық </w:t>
            </w:r>
            <w:r w:rsidRPr="00E74139">
              <w:rPr>
                <w:rFonts w:ascii="Times New Roman" w:eastAsia="Times New Roman" w:hAnsi="Times New Roman" w:cs="Times New Roman"/>
                <w:spacing w:val="2"/>
                <w:sz w:val="20"/>
                <w:szCs w:val="20"/>
                <w:lang w:val="kk-KZ" w:eastAsia="ru-RU"/>
              </w:rPr>
              <w:lastRenderedPageBreak/>
              <w:t>қорытындының/актінің көшірмесі;</w:t>
            </w:r>
            <w:r w:rsidRPr="00E74139">
              <w:rPr>
                <w:rFonts w:ascii="Times New Roman" w:eastAsia="Times New Roman" w:hAnsi="Times New Roman" w:cs="Times New Roman"/>
                <w:spacing w:val="2"/>
                <w:sz w:val="20"/>
                <w:szCs w:val="20"/>
                <w:lang w:val="kk-KZ" w:eastAsia="ru-RU"/>
              </w:rPr>
              <w:br/>
              <w:t>өрт қауіпсіздігі саласындағы сәйкестікті тексеру нәтижелері туралы актінің/хаттың көшірмесі.</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200" w:line="276" w:lineRule="auto"/>
              <w:rPr>
                <w:rFonts w:ascii="Times New Roman" w:eastAsia="Times New Roman" w:hAnsi="Times New Roman" w:cs="Times New Roman"/>
                <w:spacing w:val="2"/>
                <w:sz w:val="20"/>
                <w:szCs w:val="20"/>
                <w:lang w:val="kk-KZ" w:eastAsia="ru-RU"/>
              </w:rPr>
            </w:pPr>
          </w:p>
        </w:tc>
      </w:tr>
      <w:tr w:rsidR="00E74139" w:rsidRPr="003F57CA" w:rsidTr="00CC2AB8">
        <w:trPr>
          <w:gridAfter w:val="1"/>
          <w:wAfter w:w="15" w:type="dxa"/>
          <w:trHeight w:val="669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lastRenderedPageBreak/>
              <w:t>20</w:t>
            </w:r>
          </w:p>
        </w:tc>
        <w:tc>
          <w:tcPr>
            <w:tcW w:w="4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 xml:space="preserve">№ 79 бұйрықпен бекітілген білім беру ұйымдарындағы пайдаланылатын бағдарламалық-аппараттық кешенге және қолданбалы бағдарламалық қамтамасыз етуге қойылатын </w:t>
            </w:r>
            <w:r w:rsidRPr="00E74139">
              <w:rPr>
                <w:rFonts w:ascii="Times New Roman" w:eastAsia="Times New Roman" w:hAnsi="Times New Roman" w:cs="Times New Roman"/>
                <w:b/>
                <w:spacing w:val="2"/>
                <w:sz w:val="20"/>
                <w:szCs w:val="20"/>
                <w:lang w:val="kk-KZ" w:eastAsia="ru-RU"/>
              </w:rPr>
              <w:t>ең төменгі талаптарға сәйкес келетін компьютерлік сыныптармен, Интернет желісіне қосылған компьютерлермен жабдықталуы;</w:t>
            </w:r>
            <w:r w:rsidRPr="00E74139">
              <w:rPr>
                <w:rFonts w:ascii="Times New Roman" w:eastAsia="Times New Roman" w:hAnsi="Times New Roman" w:cs="Times New Roman"/>
                <w:b/>
                <w:spacing w:val="2"/>
                <w:sz w:val="20"/>
                <w:szCs w:val="20"/>
                <w:lang w:val="kk-KZ" w:eastAsia="ru-RU"/>
              </w:rPr>
              <w:br/>
              <w:t>- № 604 және № 595 бұйрықтарға сәйкес пәндік кабинеттермен, зертханалармен, спорт залдарымен жабдықталуы;</w:t>
            </w:r>
            <w:r w:rsidRPr="00E74139">
              <w:rPr>
                <w:rFonts w:ascii="Times New Roman" w:eastAsia="Times New Roman" w:hAnsi="Times New Roman" w:cs="Times New Roman"/>
                <w:b/>
                <w:spacing w:val="2"/>
                <w:sz w:val="20"/>
                <w:szCs w:val="20"/>
                <w:lang w:val="kk-KZ" w:eastAsia="ru-RU"/>
              </w:rPr>
              <w:br/>
              <w:t>- edu. kz аймағында үшінші деңгейдегі домендік атаудың болуы;</w:t>
            </w:r>
            <w:r w:rsidRPr="00E74139">
              <w:rPr>
                <w:rFonts w:ascii="Times New Roman" w:eastAsia="Times New Roman" w:hAnsi="Times New Roman" w:cs="Times New Roman"/>
                <w:b/>
                <w:spacing w:val="2"/>
                <w:sz w:val="20"/>
                <w:szCs w:val="20"/>
                <w:lang w:val="kk-KZ" w:eastAsia="ru-RU"/>
              </w:rPr>
              <w:br/>
              <w:t>- № 70 бұйрықпен бекітілген жабдықтар мен жиһаздардың болуы;</w:t>
            </w:r>
            <w:r w:rsidRPr="00E74139">
              <w:rPr>
                <w:rFonts w:ascii="Times New Roman" w:eastAsia="Times New Roman" w:hAnsi="Times New Roman" w:cs="Times New Roman"/>
                <w:b/>
                <w:spacing w:val="2"/>
                <w:sz w:val="20"/>
                <w:szCs w:val="20"/>
                <w:lang w:val="kk-KZ" w:eastAsia="ru-RU"/>
              </w:rPr>
              <w:br/>
              <w:t>– ғимаратта № 71 қаулыға сәйкес санитариялық тораптардың (унитаздар, қол жуғыштар) болуы.</w:t>
            </w:r>
            <w:r w:rsidRPr="00E74139">
              <w:rPr>
                <w:rFonts w:ascii="Times New Roman" w:eastAsia="Times New Roman" w:hAnsi="Times New Roman" w:cs="Times New Roman"/>
                <w:b/>
                <w:spacing w:val="2"/>
                <w:sz w:val="20"/>
                <w:szCs w:val="20"/>
                <w:lang w:val="kk-KZ" w:eastAsia="ru-RU"/>
              </w:rPr>
              <w:br/>
              <w:t>Мемлекеттік білім беру ұйымдары үшін № 32 және № 49 бұйрықтарға сәйкес білім беру ұйымдарының үй-жайларында және (немесе) іргелес аумақтарында бейнебақылаудың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Білім беру процесін материалдық-техникалық қамтамасыз ету туралы, оның ішінде компьютерлердің, оқу зертханаларының, оқу пәндері кабинеттерінің және техникалық оқыту құралдарының болуы туралы мәліметтер, мемлекеттік білім беру ұйымдары үшін білім беру ұйымдарының үй-жайларында және аумағында бейнекамералардың болуы (осы біліктілік талаптарына 6-қосымшаға сәйкес нысан бойынша).</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Интернет желісіне қосылған компьютерлік сыныптармен жарақтандыру туралы біліктілік талабы қылмыстық-атқару (пенитенциарлық) жүйесінің мекемелерінде орналастырылған білім беру ұйымдарына қолданылмайды.</w:t>
            </w:r>
          </w:p>
        </w:tc>
      </w:tr>
      <w:tr w:rsidR="00E74139" w:rsidRPr="003F57CA" w:rsidTr="00CC2AB8">
        <w:trPr>
          <w:gridAfter w:val="1"/>
          <w:wAfter w:w="1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21</w:t>
            </w:r>
          </w:p>
        </w:tc>
        <w:tc>
          <w:tcPr>
            <w:tcW w:w="4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 xml:space="preserve">№ 570 бұйрықпен бекітілген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және </w:t>
            </w:r>
            <w:r w:rsidRPr="00E74139">
              <w:rPr>
                <w:rFonts w:ascii="Times New Roman" w:eastAsia="Times New Roman" w:hAnsi="Times New Roman" w:cs="Times New Roman"/>
                <w:b/>
                <w:spacing w:val="2"/>
                <w:sz w:val="20"/>
                <w:szCs w:val="20"/>
                <w:lang w:val="kk-KZ" w:eastAsia="ru-RU"/>
              </w:rPr>
              <w:t>нақты деректердің Ұлттық білім беру дерекқорына сәйкестігі.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Білім беруді басқарудың ақпараттық жүйесі туралы мәлімет (осы біліктілік талаптарына 6-қосымшаға сәйкес нысан бойынша).</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Біліктілік талабы қылмыстық-атқару (пенитенциарлық) жүйесі мекемелерінің жанында орналасқан білім беру ұйымдарына қолданылмайды.</w:t>
            </w:r>
          </w:p>
        </w:tc>
      </w:tr>
      <w:tr w:rsidR="00E74139" w:rsidRPr="003F57CA" w:rsidTr="00CC2AB8">
        <w:trPr>
          <w:gridAfter w:val="1"/>
          <w:wAfter w:w="15"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21-1</w:t>
            </w:r>
          </w:p>
        </w:tc>
        <w:tc>
          <w:tcPr>
            <w:tcW w:w="4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b/>
                <w:spacing w:val="2"/>
                <w:sz w:val="20"/>
                <w:szCs w:val="20"/>
                <w:lang w:val="kk-KZ" w:eastAsia="ru-RU"/>
              </w:rPr>
            </w:pPr>
            <w:r w:rsidRPr="00E74139">
              <w:rPr>
                <w:rFonts w:ascii="Times New Roman" w:eastAsia="Times New Roman" w:hAnsi="Times New Roman" w:cs="Times New Roman"/>
                <w:b/>
                <w:spacing w:val="2"/>
                <w:sz w:val="20"/>
                <w:szCs w:val="20"/>
                <w:lang w:val="kk-KZ" w:eastAsia="ru-RU"/>
              </w:rPr>
              <w:t>Ерекше білім беру қажеттіліктері бар адамдар үшін жағдай жасау (кіру жолдары, ақпараттық-навигациялық қолдау құралдары, баспалдақтарды пандустармен немесе көтергіш құрылғылармен қайталау, баспалдақтар мен пандустарды тұтқалармен жабдықтау, есіктер мен баспалдақтарды қарама-қарсы бояумен бояу).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Жасалған жағдай туралы мәлімет (осы біліктілік талаптарына 5-қосымшаға сәйкес нысан бойынша).</w:t>
            </w:r>
          </w:p>
        </w:tc>
        <w:tc>
          <w:tcPr>
            <w:tcW w:w="21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C2AB8" w:rsidRPr="00E74139" w:rsidRDefault="00CC2AB8" w:rsidP="00CC2AB8">
            <w:pPr>
              <w:spacing w:after="360" w:line="285" w:lineRule="atLeast"/>
              <w:textAlignment w:val="baseline"/>
              <w:rPr>
                <w:rFonts w:ascii="Times New Roman" w:eastAsia="Times New Roman" w:hAnsi="Times New Roman" w:cs="Times New Roman"/>
                <w:spacing w:val="2"/>
                <w:sz w:val="20"/>
                <w:szCs w:val="20"/>
                <w:lang w:val="kk-KZ" w:eastAsia="ru-RU"/>
              </w:rPr>
            </w:pPr>
            <w:r w:rsidRPr="00E74139">
              <w:rPr>
                <w:rFonts w:ascii="Times New Roman" w:eastAsia="Times New Roman" w:hAnsi="Times New Roman" w:cs="Times New Roman"/>
                <w:spacing w:val="2"/>
                <w:sz w:val="20"/>
                <w:szCs w:val="20"/>
                <w:lang w:val="kk-KZ" w:eastAsia="ru-RU"/>
              </w:rPr>
              <w:t>Біліктілік талабы қылмыстық-атқару (пенитенциарлық) жүйесі мекемелерінің жанында орналасқан білім беру ұйымдарына қолданылмайды.</w:t>
            </w:r>
          </w:p>
        </w:tc>
      </w:tr>
    </w:tbl>
    <w:p w:rsidR="00CC2AB8" w:rsidRPr="00E74139" w:rsidRDefault="00CC2AB8" w:rsidP="00CC2AB8">
      <w:pPr>
        <w:tabs>
          <w:tab w:val="left" w:pos="708"/>
        </w:tabs>
        <w:spacing w:after="0" w:line="240" w:lineRule="auto"/>
        <w:rPr>
          <w:rFonts w:ascii="Times New Roman" w:eastAsia="Calibri" w:hAnsi="Times New Roman" w:cs="Times New Roman"/>
          <w:b/>
          <w:sz w:val="28"/>
          <w:szCs w:val="28"/>
          <w:lang w:val="kk-KZ"/>
        </w:rPr>
      </w:pPr>
    </w:p>
    <w:p w:rsidR="00CC2AB8" w:rsidRPr="00E74139" w:rsidRDefault="00CC2AB8" w:rsidP="00CC2AB8">
      <w:pPr>
        <w:tabs>
          <w:tab w:val="left" w:pos="708"/>
        </w:tabs>
        <w:spacing w:after="0" w:line="240" w:lineRule="auto"/>
        <w:rPr>
          <w:rFonts w:ascii="Times New Roman" w:eastAsia="Calibri" w:hAnsi="Times New Roman" w:cs="Times New Roman"/>
          <w:b/>
          <w:sz w:val="28"/>
          <w:szCs w:val="28"/>
          <w:lang w:val="kk-KZ"/>
        </w:rPr>
      </w:pPr>
    </w:p>
    <w:p w:rsidR="00CC2AB8" w:rsidRPr="00E74139" w:rsidRDefault="00CC2AB8" w:rsidP="00CC2AB8">
      <w:pPr>
        <w:tabs>
          <w:tab w:val="left" w:pos="708"/>
        </w:tabs>
        <w:spacing w:after="0" w:line="240" w:lineRule="auto"/>
        <w:jc w:val="right"/>
        <w:rPr>
          <w:rFonts w:ascii="Times New Roman" w:eastAsia="Calibri" w:hAnsi="Times New Roman" w:cs="Times New Roman"/>
          <w:b/>
          <w:sz w:val="28"/>
          <w:szCs w:val="28"/>
          <w:lang w:val="kk-KZ"/>
        </w:rPr>
      </w:pPr>
    </w:p>
    <w:p w:rsidR="00CC2AB8" w:rsidRPr="00E74139" w:rsidRDefault="00CC2AB8" w:rsidP="00CC2AB8">
      <w:pPr>
        <w:tabs>
          <w:tab w:val="left" w:pos="708"/>
        </w:tabs>
        <w:spacing w:after="0" w:line="240" w:lineRule="auto"/>
        <w:jc w:val="right"/>
        <w:rPr>
          <w:rFonts w:ascii="Times New Roman" w:eastAsia="Calibri" w:hAnsi="Times New Roman" w:cs="Times New Roman"/>
          <w:b/>
          <w:sz w:val="24"/>
          <w:szCs w:val="24"/>
          <w:lang w:val="kk-KZ"/>
        </w:rPr>
      </w:pPr>
      <w:r w:rsidRPr="00E74139">
        <w:rPr>
          <w:rFonts w:ascii="Times New Roman" w:eastAsia="Calibri" w:hAnsi="Times New Roman" w:cs="Times New Roman"/>
          <w:b/>
          <w:sz w:val="24"/>
          <w:szCs w:val="24"/>
          <w:lang w:val="kk-KZ"/>
        </w:rPr>
        <w:t xml:space="preserve">ҚР Оқу-ағарту министрлігінің  </w:t>
      </w:r>
    </w:p>
    <w:p w:rsidR="00CC2AB8" w:rsidRPr="00E74139" w:rsidRDefault="00CC2AB8" w:rsidP="00CC2AB8">
      <w:pPr>
        <w:tabs>
          <w:tab w:val="left" w:pos="708"/>
        </w:tabs>
        <w:spacing w:after="0" w:line="240" w:lineRule="auto"/>
        <w:jc w:val="right"/>
        <w:rPr>
          <w:rFonts w:ascii="Times New Roman" w:eastAsia="Calibri" w:hAnsi="Times New Roman" w:cs="Times New Roman"/>
          <w:b/>
          <w:sz w:val="24"/>
          <w:szCs w:val="24"/>
          <w:lang w:val="kk-KZ"/>
        </w:rPr>
      </w:pPr>
      <w:r w:rsidRPr="00E74139">
        <w:rPr>
          <w:rFonts w:ascii="Times New Roman" w:eastAsia="Calibri" w:hAnsi="Times New Roman" w:cs="Times New Roman"/>
          <w:b/>
          <w:sz w:val="24"/>
          <w:szCs w:val="24"/>
          <w:lang w:val="kk-KZ"/>
        </w:rPr>
        <w:t xml:space="preserve">31 тамыз 2022 жылы №385 бұйрығының </w:t>
      </w:r>
    </w:p>
    <w:p w:rsidR="00CC2AB8" w:rsidRPr="00E74139" w:rsidRDefault="00CC2AB8" w:rsidP="00CC2AB8">
      <w:pPr>
        <w:tabs>
          <w:tab w:val="left" w:pos="708"/>
        </w:tabs>
        <w:spacing w:after="0" w:line="240" w:lineRule="auto"/>
        <w:jc w:val="right"/>
        <w:rPr>
          <w:rFonts w:ascii="Times New Roman" w:eastAsia="Calibri" w:hAnsi="Times New Roman" w:cs="Times New Roman"/>
          <w:sz w:val="24"/>
          <w:szCs w:val="24"/>
          <w:lang w:val="kk-KZ"/>
        </w:rPr>
      </w:pPr>
      <w:r w:rsidRPr="00E74139">
        <w:rPr>
          <w:rFonts w:ascii="Times New Roman" w:eastAsia="Calibri" w:hAnsi="Times New Roman" w:cs="Times New Roman"/>
          <w:b/>
          <w:sz w:val="24"/>
          <w:szCs w:val="24"/>
          <w:lang w:val="kk-KZ"/>
        </w:rPr>
        <w:t>2-қосымшасы</w:t>
      </w:r>
    </w:p>
    <w:p w:rsidR="00CC2AB8" w:rsidRPr="00E74139" w:rsidRDefault="00CC2AB8" w:rsidP="00CC2AB8">
      <w:pPr>
        <w:tabs>
          <w:tab w:val="left" w:pos="708"/>
        </w:tabs>
        <w:spacing w:after="0" w:line="240" w:lineRule="auto"/>
        <w:rPr>
          <w:rFonts w:ascii="Times New Roman" w:eastAsia="Calibri" w:hAnsi="Times New Roman" w:cs="Times New Roman"/>
          <w:sz w:val="24"/>
          <w:szCs w:val="24"/>
          <w:lang w:val="kk-KZ"/>
        </w:rPr>
      </w:pPr>
    </w:p>
    <w:p w:rsidR="00CC2AB8" w:rsidRPr="00E74139" w:rsidRDefault="00CC2AB8" w:rsidP="00100F62">
      <w:pPr>
        <w:tabs>
          <w:tab w:val="left" w:pos="708"/>
        </w:tabs>
        <w:spacing w:after="0" w:line="240" w:lineRule="auto"/>
        <w:jc w:val="both"/>
        <w:rPr>
          <w:rFonts w:ascii="Times New Roman" w:eastAsia="Calibri" w:hAnsi="Times New Roman" w:cs="Times New Roman"/>
          <w:b/>
          <w:sz w:val="28"/>
          <w:szCs w:val="28"/>
          <w:lang w:val="kk-KZ"/>
        </w:rPr>
      </w:pPr>
      <w:r w:rsidRPr="00E74139">
        <w:rPr>
          <w:rFonts w:ascii="Times New Roman" w:eastAsia="Calibri" w:hAnsi="Times New Roman" w:cs="Times New Roman"/>
          <w:b/>
          <w:sz w:val="28"/>
          <w:szCs w:val="28"/>
          <w:lang w:val="kk-KZ"/>
        </w:rPr>
        <w:t>295. Біріктірілген білім беру ұйымдарының негізгі түрлері:</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p>
    <w:p w:rsidR="00CC2AB8" w:rsidRPr="00E74139" w:rsidRDefault="00CC2AB8" w:rsidP="00100F62">
      <w:pPr>
        <w:tabs>
          <w:tab w:val="left" w:pos="708"/>
        </w:tabs>
        <w:spacing w:after="0" w:line="240" w:lineRule="auto"/>
        <w:jc w:val="both"/>
        <w:rPr>
          <w:rFonts w:ascii="Times New Roman" w:eastAsia="Calibri" w:hAnsi="Times New Roman" w:cs="Times New Roman"/>
          <w:b/>
          <w:sz w:val="28"/>
          <w:szCs w:val="28"/>
          <w:lang w:val="kk-KZ"/>
        </w:rPr>
      </w:pPr>
      <w:r w:rsidRPr="00E74139">
        <w:rPr>
          <w:rFonts w:ascii="Times New Roman" w:eastAsia="Calibri" w:hAnsi="Times New Roman" w:cs="Times New Roman"/>
          <w:sz w:val="28"/>
          <w:szCs w:val="28"/>
          <w:lang w:val="kk-KZ"/>
        </w:rPr>
        <w:t xml:space="preserve">      </w:t>
      </w:r>
      <w:r w:rsidRPr="00E74139">
        <w:rPr>
          <w:rFonts w:ascii="Times New Roman" w:eastAsia="Calibri" w:hAnsi="Times New Roman" w:cs="Times New Roman"/>
          <w:b/>
          <w:sz w:val="28"/>
          <w:szCs w:val="28"/>
          <w:lang w:val="kk-KZ"/>
        </w:rPr>
        <w:t>1) мектеп-гимназия;</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2) мектеп-лицей;</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3) қосымша білім беру мектеп-орталығы;</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4) мектеп-интернат-колледж;</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5) оқу-сауықтыру орталығы (кешені);</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6) оқу-өндірістік комбинаты (мектепаралық, курстық);</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7) оқу-тәрбие орталығы (кешені);</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9) дарынды балалар мен талантты жастарды анықтау және қолдау орталығы.</w:t>
      </w:r>
    </w:p>
    <w:p w:rsidR="00BB3B94" w:rsidRPr="00E74139" w:rsidRDefault="00BB3B94" w:rsidP="00100F62">
      <w:pPr>
        <w:tabs>
          <w:tab w:val="left" w:pos="708"/>
        </w:tabs>
        <w:spacing w:after="0" w:line="240" w:lineRule="auto"/>
        <w:jc w:val="both"/>
        <w:rPr>
          <w:rFonts w:ascii="Times New Roman" w:eastAsia="Calibri" w:hAnsi="Times New Roman" w:cs="Times New Roman"/>
          <w:sz w:val="28"/>
          <w:szCs w:val="28"/>
          <w:lang w:val="kk-KZ"/>
        </w:rPr>
      </w:pPr>
    </w:p>
    <w:p w:rsidR="00BB3B94" w:rsidRPr="00E74139" w:rsidRDefault="00BB3B94"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24. Мектеп-гимназия, мектеп-лицей – өз құрылымында бастауыш, негізгі орта, жалпы орта білім берудің жалпы білім беретін бағдармаларын іске асыратын сыныптары, сондай-ақ оқушылардың қабілеттері мен бейімдіктеріне байланысты тереңдетіп, бейіндетіп, саралап оқытуды қарастыратын қосымша жалпы білім беру бағдарламасын іске асыратын сыныптары бар заңды дербес жалпы орта білім беретін оқу орындары.</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p>
    <w:p w:rsidR="00CC2AB8" w:rsidRPr="00E74139" w:rsidRDefault="00CC2AB8" w:rsidP="00100F62">
      <w:pPr>
        <w:tabs>
          <w:tab w:val="left" w:pos="708"/>
        </w:tabs>
        <w:spacing w:after="0" w:line="240" w:lineRule="auto"/>
        <w:jc w:val="both"/>
        <w:rPr>
          <w:rFonts w:ascii="Times New Roman" w:eastAsia="Calibri" w:hAnsi="Times New Roman" w:cs="Times New Roman"/>
          <w:b/>
          <w:sz w:val="28"/>
          <w:szCs w:val="28"/>
          <w:lang w:val="kk-KZ"/>
        </w:rPr>
      </w:pPr>
      <w:r w:rsidRPr="00E74139">
        <w:rPr>
          <w:rFonts w:ascii="Times New Roman" w:eastAsia="Calibri" w:hAnsi="Times New Roman" w:cs="Times New Roman"/>
          <w:b/>
          <w:sz w:val="28"/>
          <w:szCs w:val="28"/>
          <w:lang w:val="kk-KZ"/>
        </w:rPr>
        <w:t>1-параграф. Мектеп-гимназиялар, мектеп-лицейлері қызметінің үлгілік қағидалары</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296. Мектеп-гимназиялар, мектеп-лицейлердің </w:t>
      </w:r>
      <w:r w:rsidRPr="00E74139">
        <w:rPr>
          <w:rFonts w:ascii="Times New Roman" w:eastAsia="Calibri" w:hAnsi="Times New Roman" w:cs="Times New Roman"/>
          <w:b/>
          <w:sz w:val="28"/>
          <w:szCs w:val="28"/>
          <w:lang w:val="kk-KZ"/>
        </w:rPr>
        <w:t>мақсаты</w:t>
      </w:r>
      <w:r w:rsidRPr="00E74139">
        <w:rPr>
          <w:rFonts w:ascii="Times New Roman" w:eastAsia="Calibri" w:hAnsi="Times New Roman" w:cs="Times New Roman"/>
          <w:sz w:val="28"/>
          <w:szCs w:val="28"/>
          <w:lang w:val="kk-KZ"/>
        </w:rPr>
        <w:t xml:space="preserve"> </w:t>
      </w:r>
      <w:r w:rsidR="00BB3B94" w:rsidRPr="00E74139">
        <w:rPr>
          <w:rFonts w:ascii="Times New Roman" w:eastAsia="Calibri" w:hAnsi="Times New Roman" w:cs="Times New Roman"/>
          <w:sz w:val="28"/>
          <w:szCs w:val="28"/>
          <w:lang w:val="kk-KZ"/>
        </w:rPr>
        <w:t xml:space="preserve">- </w:t>
      </w:r>
      <w:r w:rsidRPr="00E74139">
        <w:rPr>
          <w:rFonts w:ascii="Times New Roman" w:eastAsia="Calibri" w:hAnsi="Times New Roman" w:cs="Times New Roman"/>
          <w:sz w:val="28"/>
          <w:szCs w:val="28"/>
          <w:lang w:val="kk-KZ"/>
        </w:rPr>
        <w:t>бастауыш, негізгі орта, жалпы орта білімнің білім беру бағдарламаларын және білім алушыларға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297. Аталған мақсатын жүзеге асыру үшін мектеп-гимназиялар, мектеп-лицейлер келесі тапсырмаларды іске асырады:</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1) кәсіптік білім бағдарламасын игеруге және таңдауға дайын, қоғамдағы өмірге бейімделген, мәдениеті жоғары интелектуалды тұлғаны қалыптастыру;</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2) оқуға қабілетті, дарынды білім алушыларды анықтау;</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3) гимназия және лицей сынып білім алушыларын білім берудің мемлекеттік жалпыға міндетті білім беру стандарт деңгейін арттыру арқылы оқыту;</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4) оқытудың инновациялық әдістері мен технологияларын қолдану негізінде білім алушылардың өзіндік танымдық қызмет және шығармашылық қабілет дағдыларын дамыту;</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lastRenderedPageBreak/>
        <w:t xml:space="preserve">      5) шығармашылық әлеуетін арттыруға қолайлы жағдайлар жасау;</w:t>
      </w:r>
    </w:p>
    <w:p w:rsidR="00CC2AB8"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w:t>
      </w:r>
    </w:p>
    <w:p w:rsidR="000359ED" w:rsidRPr="00E74139" w:rsidRDefault="00CC2AB8"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 xml:space="preserve">      298. Мектеп-гимназияның бағыттары: гуманитарлық, тілдік, эстетикалық және көпсалалық бағытта болуы мүмкін.</w:t>
      </w:r>
    </w:p>
    <w:p w:rsidR="00CC2AB8" w:rsidRPr="00E74139" w:rsidRDefault="000359ED" w:rsidP="00100F62">
      <w:pPr>
        <w:tabs>
          <w:tab w:val="left" w:pos="708"/>
        </w:tabs>
        <w:spacing w:after="0" w:line="240" w:lineRule="auto"/>
        <w:jc w:val="both"/>
        <w:rPr>
          <w:rFonts w:ascii="Times New Roman" w:eastAsia="Calibri" w:hAnsi="Times New Roman" w:cs="Times New Roman"/>
          <w:sz w:val="28"/>
          <w:szCs w:val="28"/>
          <w:lang w:val="kk-KZ"/>
        </w:rPr>
      </w:pPr>
      <w:r w:rsidRPr="00E74139">
        <w:rPr>
          <w:rFonts w:ascii="Times New Roman" w:eastAsia="Calibri" w:hAnsi="Times New Roman" w:cs="Times New Roman"/>
          <w:sz w:val="28"/>
          <w:szCs w:val="28"/>
          <w:lang w:val="kk-KZ"/>
        </w:rPr>
        <w:tab/>
      </w:r>
      <w:r w:rsidR="00100F62" w:rsidRPr="00E74139">
        <w:rPr>
          <w:rFonts w:ascii="Times New Roman" w:eastAsia="Calibri" w:hAnsi="Times New Roman" w:cs="Times New Roman"/>
          <w:sz w:val="28"/>
          <w:szCs w:val="28"/>
          <w:lang w:val="kk-KZ"/>
        </w:rPr>
        <w:t xml:space="preserve"> </w:t>
      </w:r>
      <w:r w:rsidR="00BB3B94" w:rsidRPr="00E74139">
        <w:rPr>
          <w:rFonts w:ascii="Times New Roman" w:eastAsia="Calibri" w:hAnsi="Times New Roman" w:cs="Times New Roman"/>
          <w:sz w:val="28"/>
          <w:szCs w:val="28"/>
          <w:lang w:val="kk-KZ"/>
        </w:rPr>
        <w:t>Соның ішінде біз ГУМАНИТАРЛЫҚ бағытты қарастырып отырмыз. Гуманитарлық бағытта қазақ, орыс, ағылшын тілдері, тарих пәнд</w:t>
      </w:r>
      <w:r w:rsidR="00100F62" w:rsidRPr="00E74139">
        <w:rPr>
          <w:rFonts w:ascii="Times New Roman" w:eastAsia="Calibri" w:hAnsi="Times New Roman" w:cs="Times New Roman"/>
          <w:sz w:val="28"/>
          <w:szCs w:val="28"/>
          <w:lang w:val="kk-KZ"/>
        </w:rPr>
        <w:t>ері тереңдетіліп оқытыла</w:t>
      </w:r>
      <w:r w:rsidR="00BB3B94" w:rsidRPr="00E74139">
        <w:rPr>
          <w:rFonts w:ascii="Times New Roman" w:eastAsia="Calibri" w:hAnsi="Times New Roman" w:cs="Times New Roman"/>
          <w:sz w:val="28"/>
          <w:szCs w:val="28"/>
          <w:lang w:val="kk-KZ"/>
        </w:rPr>
        <w:t>ды. Ол үшін біз осы пәндерді жүргізетін педкадр құрамының сапасына талдау жасадық. Аталған пәндерді жүргізетін мектепте барлығы -</w:t>
      </w:r>
      <w:r w:rsidR="00100F62" w:rsidRPr="00E74139">
        <w:rPr>
          <w:rFonts w:ascii="Times New Roman" w:eastAsia="Calibri" w:hAnsi="Times New Roman" w:cs="Times New Roman"/>
          <w:sz w:val="28"/>
          <w:szCs w:val="28"/>
          <w:lang w:val="kk-KZ"/>
        </w:rPr>
        <w:t xml:space="preserve"> </w:t>
      </w:r>
      <w:r w:rsidR="00BB3B94" w:rsidRPr="00E74139">
        <w:rPr>
          <w:rFonts w:ascii="Times New Roman" w:eastAsia="Calibri" w:hAnsi="Times New Roman" w:cs="Times New Roman"/>
          <w:sz w:val="28"/>
          <w:szCs w:val="28"/>
          <w:lang w:val="kk-KZ"/>
        </w:rPr>
        <w:t>95 педагог, оның ішінде педагог-шебер - 4, педагог-зерттеуші - 28, педагог-с</w:t>
      </w:r>
      <w:r w:rsidR="002D6DCA" w:rsidRPr="00E74139">
        <w:rPr>
          <w:rFonts w:ascii="Times New Roman" w:eastAsia="Calibri" w:hAnsi="Times New Roman" w:cs="Times New Roman"/>
          <w:sz w:val="28"/>
          <w:szCs w:val="28"/>
          <w:lang w:val="kk-KZ"/>
        </w:rPr>
        <w:t>а</w:t>
      </w:r>
      <w:r w:rsidR="00BB3B94" w:rsidRPr="00E74139">
        <w:rPr>
          <w:rFonts w:ascii="Times New Roman" w:eastAsia="Calibri" w:hAnsi="Times New Roman" w:cs="Times New Roman"/>
          <w:sz w:val="28"/>
          <w:szCs w:val="28"/>
          <w:lang w:val="kk-KZ"/>
        </w:rPr>
        <w:t>рап</w:t>
      </w:r>
      <w:r w:rsidR="002D6DCA" w:rsidRPr="00E74139">
        <w:rPr>
          <w:rFonts w:ascii="Times New Roman" w:eastAsia="Calibri" w:hAnsi="Times New Roman" w:cs="Times New Roman"/>
          <w:sz w:val="28"/>
          <w:szCs w:val="28"/>
          <w:lang w:val="kk-KZ"/>
        </w:rPr>
        <w:t>шы - 15.</w:t>
      </w:r>
      <w:r w:rsidR="00BB3B94" w:rsidRPr="00E74139">
        <w:rPr>
          <w:rFonts w:ascii="Times New Roman" w:eastAsia="Calibri" w:hAnsi="Times New Roman" w:cs="Times New Roman"/>
          <w:sz w:val="28"/>
          <w:szCs w:val="28"/>
          <w:lang w:val="kk-KZ"/>
        </w:rPr>
        <w:t xml:space="preserve"> Пайыздап қарағанда</w:t>
      </w:r>
      <w:r w:rsidR="00100F62" w:rsidRPr="00E74139">
        <w:rPr>
          <w:rFonts w:ascii="Times New Roman" w:eastAsia="Calibri" w:hAnsi="Times New Roman" w:cs="Times New Roman"/>
          <w:sz w:val="28"/>
          <w:szCs w:val="28"/>
          <w:lang w:val="kk-KZ"/>
        </w:rPr>
        <w:t>,</w:t>
      </w:r>
      <w:r w:rsidR="00BB3B94" w:rsidRPr="00E74139">
        <w:rPr>
          <w:rFonts w:ascii="Times New Roman" w:eastAsia="Calibri" w:hAnsi="Times New Roman" w:cs="Times New Roman"/>
          <w:sz w:val="28"/>
          <w:szCs w:val="28"/>
          <w:lang w:val="kk-KZ"/>
        </w:rPr>
        <w:t xml:space="preserve"> </w:t>
      </w:r>
      <w:r w:rsidR="002D6DCA" w:rsidRPr="00E74139">
        <w:rPr>
          <w:rFonts w:ascii="Times New Roman" w:eastAsia="Calibri" w:hAnsi="Times New Roman" w:cs="Times New Roman"/>
          <w:sz w:val="28"/>
          <w:szCs w:val="28"/>
          <w:lang w:val="kk-KZ"/>
        </w:rPr>
        <w:t>жоғар</w:t>
      </w:r>
      <w:r w:rsidR="00983E66" w:rsidRPr="00E74139">
        <w:rPr>
          <w:rFonts w:ascii="Times New Roman" w:eastAsia="Calibri" w:hAnsi="Times New Roman" w:cs="Times New Roman"/>
          <w:sz w:val="28"/>
          <w:szCs w:val="28"/>
          <w:lang w:val="kk-KZ"/>
        </w:rPr>
        <w:t xml:space="preserve">ы санатты педагогтер  үлесі - </w:t>
      </w:r>
      <w:r w:rsidR="00983E66" w:rsidRPr="00E74139">
        <w:rPr>
          <w:rFonts w:ascii="Times New Roman" w:eastAsia="Calibri" w:hAnsi="Times New Roman" w:cs="Times New Roman"/>
          <w:b/>
          <w:sz w:val="28"/>
          <w:szCs w:val="28"/>
          <w:lang w:val="kk-KZ"/>
        </w:rPr>
        <w:t>51</w:t>
      </w:r>
      <w:r w:rsidR="002D6DCA" w:rsidRPr="00E74139">
        <w:rPr>
          <w:rFonts w:ascii="Times New Roman" w:eastAsia="Calibri" w:hAnsi="Times New Roman" w:cs="Times New Roman"/>
          <w:sz w:val="28"/>
          <w:szCs w:val="28"/>
          <w:lang w:val="kk-KZ"/>
        </w:rPr>
        <w:t>%.</w:t>
      </w:r>
      <w:r w:rsidR="00100F62" w:rsidRPr="00E74139">
        <w:rPr>
          <w:rFonts w:ascii="Times New Roman" w:eastAsia="Calibri" w:hAnsi="Times New Roman" w:cs="Times New Roman"/>
          <w:sz w:val="28"/>
          <w:szCs w:val="28"/>
          <w:lang w:val="kk-KZ"/>
        </w:rPr>
        <w:t xml:space="preserve"> Жалпы мектеп бойынша  білім алушылар саны- </w:t>
      </w:r>
      <w:r w:rsidR="00100F62" w:rsidRPr="00E74139">
        <w:rPr>
          <w:rFonts w:ascii="Times New Roman" w:eastAsia="Calibri" w:hAnsi="Times New Roman" w:cs="Times New Roman"/>
          <w:b/>
          <w:sz w:val="28"/>
          <w:szCs w:val="28"/>
          <w:lang w:val="kk-KZ"/>
        </w:rPr>
        <w:t>3</w:t>
      </w:r>
      <w:r w:rsidR="00F45694" w:rsidRPr="00E74139">
        <w:rPr>
          <w:rFonts w:ascii="Times New Roman" w:eastAsia="Calibri" w:hAnsi="Times New Roman" w:cs="Times New Roman"/>
          <w:b/>
          <w:sz w:val="28"/>
          <w:szCs w:val="28"/>
          <w:lang w:val="kk-KZ"/>
        </w:rPr>
        <w:t xml:space="preserve"> </w:t>
      </w:r>
      <w:r w:rsidR="00100F62" w:rsidRPr="00E74139">
        <w:rPr>
          <w:rFonts w:ascii="Times New Roman" w:eastAsia="Calibri" w:hAnsi="Times New Roman" w:cs="Times New Roman"/>
          <w:b/>
          <w:sz w:val="28"/>
          <w:szCs w:val="28"/>
          <w:lang w:val="kk-KZ"/>
        </w:rPr>
        <w:t>540 оқушы</w:t>
      </w:r>
      <w:r w:rsidR="00100F62" w:rsidRPr="00E74139">
        <w:rPr>
          <w:rFonts w:ascii="Times New Roman" w:eastAsia="Calibri" w:hAnsi="Times New Roman" w:cs="Times New Roman"/>
          <w:sz w:val="28"/>
          <w:szCs w:val="28"/>
          <w:lang w:val="kk-KZ"/>
        </w:rPr>
        <w:t xml:space="preserve">, білім сапасы </w:t>
      </w:r>
      <w:r w:rsidR="00100F62" w:rsidRPr="00E74139">
        <w:rPr>
          <w:rFonts w:ascii="Times New Roman" w:eastAsia="Calibri" w:hAnsi="Times New Roman" w:cs="Times New Roman"/>
          <w:b/>
          <w:sz w:val="28"/>
          <w:szCs w:val="28"/>
          <w:lang w:val="kk-KZ"/>
        </w:rPr>
        <w:t>- 51 пайыз</w:t>
      </w:r>
      <w:r w:rsidR="00100F62" w:rsidRPr="00E74139">
        <w:rPr>
          <w:rFonts w:ascii="Times New Roman" w:eastAsia="Calibri" w:hAnsi="Times New Roman" w:cs="Times New Roman"/>
          <w:sz w:val="24"/>
          <w:szCs w:val="24"/>
          <w:lang w:val="kk-KZ"/>
        </w:rPr>
        <w:t>.</w:t>
      </w:r>
    </w:p>
    <w:p w:rsidR="00CC2AB8" w:rsidRPr="00E74139" w:rsidRDefault="00100F62" w:rsidP="00100F62">
      <w:pPr>
        <w:spacing w:after="0" w:line="240" w:lineRule="auto"/>
        <w:ind w:firstLine="708"/>
        <w:jc w:val="both"/>
        <w:rPr>
          <w:rFonts w:ascii="Times New Roman" w:eastAsia="Calibri" w:hAnsi="Times New Roman" w:cs="Times New Roman"/>
          <w:noProof/>
          <w:sz w:val="28"/>
          <w:szCs w:val="28"/>
          <w:lang w:val="kk-KZ"/>
        </w:rPr>
      </w:pPr>
      <w:r w:rsidRPr="00E74139">
        <w:rPr>
          <w:rFonts w:ascii="Times New Roman" w:eastAsia="Calibri" w:hAnsi="Times New Roman" w:cs="Times New Roman"/>
          <w:sz w:val="28"/>
          <w:szCs w:val="28"/>
          <w:lang w:val="kk-KZ"/>
        </w:rPr>
        <w:t xml:space="preserve"> </w:t>
      </w:r>
      <w:r w:rsidR="00301787" w:rsidRPr="00E74139">
        <w:rPr>
          <w:rFonts w:ascii="Times New Roman" w:eastAsia="Calibri" w:hAnsi="Times New Roman" w:cs="Times New Roman"/>
          <w:sz w:val="28"/>
          <w:szCs w:val="28"/>
          <w:lang w:val="kk-KZ"/>
        </w:rPr>
        <w:t xml:space="preserve">Бұған дейін осындай есеп және мектеп статусын өзгерту туралы ұсыныс  </w:t>
      </w:r>
      <w:r w:rsidR="00301787" w:rsidRPr="00E74139">
        <w:rPr>
          <w:rFonts w:ascii="Times New Roman" w:eastAsia="Calibri" w:hAnsi="Times New Roman" w:cs="Times New Roman"/>
          <w:noProof/>
          <w:sz w:val="28"/>
          <w:szCs w:val="28"/>
          <w:lang w:val="kk-KZ"/>
        </w:rPr>
        <w:t xml:space="preserve">2022-2023 оқу жылының 29 тамыз күні №1 педагогикалық кеңесте мектеп ұжымына, одан кейін </w:t>
      </w:r>
      <w:r w:rsidR="00282323" w:rsidRPr="00E74139">
        <w:rPr>
          <w:rFonts w:ascii="Times New Roman" w:eastAsia="Calibri" w:hAnsi="Times New Roman" w:cs="Times New Roman"/>
          <w:noProof/>
          <w:sz w:val="28"/>
          <w:szCs w:val="28"/>
          <w:lang w:val="kk-KZ"/>
        </w:rPr>
        <w:t>2022</w:t>
      </w:r>
      <w:r w:rsidRPr="00E74139">
        <w:rPr>
          <w:rFonts w:ascii="Times New Roman" w:eastAsia="Calibri" w:hAnsi="Times New Roman" w:cs="Times New Roman"/>
          <w:noProof/>
          <w:sz w:val="28"/>
          <w:szCs w:val="28"/>
          <w:lang w:val="kk-KZ"/>
        </w:rPr>
        <w:t xml:space="preserve"> </w:t>
      </w:r>
      <w:r w:rsidR="00282323" w:rsidRPr="00E74139">
        <w:rPr>
          <w:rFonts w:ascii="Times New Roman" w:eastAsia="Calibri" w:hAnsi="Times New Roman" w:cs="Times New Roman"/>
          <w:noProof/>
          <w:sz w:val="28"/>
          <w:szCs w:val="28"/>
          <w:lang w:val="kk-KZ"/>
        </w:rPr>
        <w:t xml:space="preserve">жылдың 13-желтоқсанында болған Қамқоршылық кеңесте жасалды. Осы алқалық жиындарда статусты мектеп-гимназияға өзгерту ұсынысына оң </w:t>
      </w:r>
      <w:r w:rsidRPr="00E74139">
        <w:rPr>
          <w:rFonts w:ascii="Times New Roman" w:eastAsia="Calibri" w:hAnsi="Times New Roman" w:cs="Times New Roman"/>
          <w:noProof/>
          <w:sz w:val="28"/>
          <w:szCs w:val="28"/>
          <w:lang w:val="kk-KZ"/>
        </w:rPr>
        <w:t xml:space="preserve">шешім қабылданды. Сондықтан бұл </w:t>
      </w:r>
      <w:r w:rsidR="00282323" w:rsidRPr="00E74139">
        <w:rPr>
          <w:rFonts w:ascii="Times New Roman" w:eastAsia="Calibri" w:hAnsi="Times New Roman" w:cs="Times New Roman"/>
          <w:noProof/>
          <w:sz w:val="28"/>
          <w:szCs w:val="28"/>
          <w:lang w:val="kk-KZ"/>
        </w:rPr>
        <w:t>мәселені жалпы ата-аналар жиналысына шығарып отырмыз.</w:t>
      </w:r>
    </w:p>
    <w:p w:rsidR="00CC2AB8" w:rsidRPr="00E74139" w:rsidRDefault="00CC2AB8" w:rsidP="00100F62">
      <w:pPr>
        <w:tabs>
          <w:tab w:val="left" w:pos="708"/>
        </w:tabs>
        <w:spacing w:after="0" w:line="240" w:lineRule="auto"/>
        <w:jc w:val="both"/>
        <w:rPr>
          <w:rFonts w:ascii="Times New Roman" w:eastAsia="Calibri" w:hAnsi="Times New Roman" w:cs="Times New Roman"/>
          <w:b/>
          <w:sz w:val="28"/>
          <w:szCs w:val="28"/>
          <w:lang w:val="kk-KZ"/>
        </w:rPr>
      </w:pPr>
      <w:r w:rsidRPr="00E74139">
        <w:rPr>
          <w:rFonts w:ascii="Times New Roman" w:eastAsia="Calibri" w:hAnsi="Times New Roman" w:cs="Times New Roman"/>
          <w:b/>
          <w:sz w:val="28"/>
          <w:szCs w:val="28"/>
          <w:lang w:val="kk-KZ"/>
        </w:rPr>
        <w:t>ҚОРЫТЫНДЫ:</w:t>
      </w:r>
      <w:r w:rsidRPr="00E74139">
        <w:rPr>
          <w:rFonts w:ascii="Times New Roman" w:eastAsia="Calibri" w:hAnsi="Times New Roman" w:cs="Times New Roman"/>
          <w:sz w:val="28"/>
          <w:szCs w:val="28"/>
          <w:lang w:val="kk-KZ"/>
        </w:rPr>
        <w:t xml:space="preserve"> «Д.Қонаев атындағы жалпы білім беретін орта мектеп» КММ-нің осы уақытқа дейін жеткен жетістіктерін және қазіргі бар мүмкіндіктерін саралап, ҚР БҒМ  2015 жылғы 17 маусымдағы  №391 бұйрығымен бекітілген «Білім беру қызметіне қойылатын біліктілік талаптары және оларға сәйкестікті растайтын құжаттар тізбесімен», ҚР Оқу-ағарту министрлігінің  31 тамыз 2022 жылы №385 бұйрығының 2-қосымшасы 1-параграфте белгіленген «Мектеп-гимназиялар, мектеп-лицейлері қызметінің үлгілік қағидаларымен» салыстыра келе, «Д.Қонаев атындағы жалпы білім беретін орта мектеп» КММ-сі жалпы білім беретін орта мектеп статусын «мектеп-гимназия» статусына өзгерту</w:t>
      </w:r>
      <w:r w:rsidR="00301BF3" w:rsidRPr="00E74139">
        <w:rPr>
          <w:rFonts w:ascii="Times New Roman" w:eastAsia="Calibri" w:hAnsi="Times New Roman" w:cs="Times New Roman"/>
          <w:sz w:val="28"/>
          <w:szCs w:val="28"/>
          <w:lang w:val="kk-KZ"/>
        </w:rPr>
        <w:t>ге болады деген ұсыныс білдіреміз</w:t>
      </w:r>
      <w:r w:rsidRPr="00E74139">
        <w:rPr>
          <w:rFonts w:ascii="Times New Roman" w:eastAsia="Calibri" w:hAnsi="Times New Roman" w:cs="Times New Roman"/>
          <w:sz w:val="28"/>
          <w:szCs w:val="28"/>
          <w:lang w:val="kk-KZ"/>
        </w:rPr>
        <w:t>.</w:t>
      </w:r>
    </w:p>
    <w:p w:rsidR="00C85FD7" w:rsidRPr="00E74139" w:rsidRDefault="00C85FD7">
      <w:pPr>
        <w:rPr>
          <w:lang w:val="kk-KZ"/>
        </w:rPr>
      </w:pPr>
    </w:p>
    <w:p w:rsidR="00100F62" w:rsidRPr="00E74139" w:rsidRDefault="00301BF3" w:rsidP="00100F62">
      <w:pPr>
        <w:jc w:val="right"/>
        <w:rPr>
          <w:rFonts w:ascii="Times New Roman" w:hAnsi="Times New Roman" w:cs="Times New Roman"/>
          <w:i/>
          <w:sz w:val="28"/>
          <w:szCs w:val="28"/>
          <w:lang w:val="kk-KZ"/>
        </w:rPr>
      </w:pPr>
      <w:r w:rsidRPr="00E74139">
        <w:rPr>
          <w:rFonts w:ascii="Times New Roman" w:hAnsi="Times New Roman" w:cs="Times New Roman"/>
          <w:i/>
          <w:sz w:val="28"/>
          <w:szCs w:val="28"/>
          <w:lang w:val="kk-KZ"/>
        </w:rPr>
        <w:t xml:space="preserve">Директордың оқу ісі жөніндегі </w:t>
      </w:r>
      <w:r w:rsidR="000359ED" w:rsidRPr="00E74139">
        <w:rPr>
          <w:rFonts w:ascii="Times New Roman" w:hAnsi="Times New Roman" w:cs="Times New Roman"/>
          <w:i/>
          <w:sz w:val="28"/>
          <w:szCs w:val="28"/>
          <w:lang w:val="kk-KZ"/>
        </w:rPr>
        <w:t xml:space="preserve">бірінші санатты </w:t>
      </w:r>
      <w:r w:rsidRPr="00E74139">
        <w:rPr>
          <w:rFonts w:ascii="Times New Roman" w:hAnsi="Times New Roman" w:cs="Times New Roman"/>
          <w:i/>
          <w:sz w:val="28"/>
          <w:szCs w:val="28"/>
          <w:lang w:val="kk-KZ"/>
        </w:rPr>
        <w:t xml:space="preserve">орынбасары     </w:t>
      </w:r>
    </w:p>
    <w:p w:rsidR="00301BF3" w:rsidRPr="00E74139" w:rsidRDefault="00301BF3" w:rsidP="00100F62">
      <w:pPr>
        <w:jc w:val="right"/>
        <w:rPr>
          <w:rFonts w:ascii="Times New Roman" w:hAnsi="Times New Roman" w:cs="Times New Roman"/>
          <w:b/>
          <w:i/>
          <w:sz w:val="28"/>
          <w:szCs w:val="28"/>
          <w:lang w:val="kk-KZ"/>
        </w:rPr>
      </w:pPr>
      <w:r w:rsidRPr="00E74139">
        <w:rPr>
          <w:rFonts w:ascii="Times New Roman" w:hAnsi="Times New Roman" w:cs="Times New Roman"/>
          <w:b/>
          <w:i/>
          <w:sz w:val="28"/>
          <w:szCs w:val="28"/>
          <w:lang w:val="kk-KZ"/>
        </w:rPr>
        <w:t>Садыков</w:t>
      </w:r>
      <w:r w:rsidR="00100F62" w:rsidRPr="00E74139">
        <w:rPr>
          <w:rFonts w:ascii="Times New Roman" w:hAnsi="Times New Roman" w:cs="Times New Roman"/>
          <w:b/>
          <w:i/>
          <w:sz w:val="28"/>
          <w:szCs w:val="28"/>
          <w:lang w:val="kk-KZ"/>
        </w:rPr>
        <w:t>а Бибігүл Хайруллақызы</w:t>
      </w:r>
    </w:p>
    <w:sectPr w:rsidR="00301BF3" w:rsidRPr="00E74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B25"/>
    <w:multiLevelType w:val="hybridMultilevel"/>
    <w:tmpl w:val="942A7488"/>
    <w:lvl w:ilvl="0" w:tplc="1624DB3E">
      <w:start w:val="25"/>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6195DD7"/>
    <w:multiLevelType w:val="hybridMultilevel"/>
    <w:tmpl w:val="B45E0992"/>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FE"/>
    <w:rsid w:val="000359ED"/>
    <w:rsid w:val="000A5C6B"/>
    <w:rsid w:val="00100F62"/>
    <w:rsid w:val="00282323"/>
    <w:rsid w:val="002D6DCA"/>
    <w:rsid w:val="00301787"/>
    <w:rsid w:val="00301BF3"/>
    <w:rsid w:val="003D4AFE"/>
    <w:rsid w:val="003D6887"/>
    <w:rsid w:val="003F57CA"/>
    <w:rsid w:val="005D3DC4"/>
    <w:rsid w:val="006722CD"/>
    <w:rsid w:val="007C473B"/>
    <w:rsid w:val="007F51CF"/>
    <w:rsid w:val="008C1978"/>
    <w:rsid w:val="00983E66"/>
    <w:rsid w:val="00BB3B94"/>
    <w:rsid w:val="00C85FD7"/>
    <w:rsid w:val="00CC2AB8"/>
    <w:rsid w:val="00E74139"/>
    <w:rsid w:val="00F45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1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41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1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4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docs/V2100023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210002354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123</cp:lastModifiedBy>
  <cp:revision>11</cp:revision>
  <cp:lastPrinted>2023-01-25T12:26:00Z</cp:lastPrinted>
  <dcterms:created xsi:type="dcterms:W3CDTF">2023-01-25T04:56:00Z</dcterms:created>
  <dcterms:modified xsi:type="dcterms:W3CDTF">2023-01-26T19:38:00Z</dcterms:modified>
</cp:coreProperties>
</file>